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D1A0"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A Report on</w:t>
      </w:r>
    </w:p>
    <w:p w14:paraId="43B7E06F"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Barriers Analysis in Improving Inclusive Education</w:t>
      </w:r>
    </w:p>
    <w:p w14:paraId="0029DF2A"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in WASH GAINS Project Schools in Bardiya District</w:t>
      </w:r>
    </w:p>
    <w:p w14:paraId="616303C1"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Operational Field Study</w:t>
      </w:r>
    </w:p>
    <w:p w14:paraId="2E93F77B" w14:textId="77777777" w:rsidR="00564664" w:rsidRPr="00703569" w:rsidRDefault="00564664" w:rsidP="00564664">
      <w:pPr>
        <w:spacing w:after="240" w:line="240" w:lineRule="auto"/>
        <w:jc w:val="both"/>
        <w:rPr>
          <w:rFonts w:ascii="Verdana" w:eastAsia="Times New Roman" w:hAnsi="Verdana" w:cs="Times New Roman"/>
        </w:rPr>
      </w:pPr>
    </w:p>
    <w:p w14:paraId="7D89EEEA" w14:textId="77777777" w:rsidR="00564664" w:rsidRPr="00703569" w:rsidRDefault="00564664" w:rsidP="00564664">
      <w:pPr>
        <w:spacing w:after="240" w:line="240" w:lineRule="auto"/>
        <w:jc w:val="both"/>
        <w:rPr>
          <w:rFonts w:ascii="Verdana" w:eastAsia="Times New Roman" w:hAnsi="Verdana" w:cs="Times New Roman"/>
        </w:rPr>
      </w:pPr>
    </w:p>
    <w:p w14:paraId="2F9F80EB" w14:textId="77777777" w:rsidR="00564664" w:rsidRPr="00703569" w:rsidRDefault="00564664" w:rsidP="00564664">
      <w:pPr>
        <w:spacing w:after="240" w:line="240" w:lineRule="auto"/>
        <w:jc w:val="both"/>
        <w:rPr>
          <w:rFonts w:ascii="Verdana" w:eastAsia="Times New Roman" w:hAnsi="Verdana" w:cs="Times New Roman"/>
        </w:rPr>
      </w:pPr>
    </w:p>
    <w:p w14:paraId="15217F3B" w14:textId="77777777" w:rsidR="00564664" w:rsidRPr="00703569" w:rsidRDefault="00564664" w:rsidP="00564664">
      <w:pPr>
        <w:spacing w:after="240" w:line="240" w:lineRule="auto"/>
        <w:jc w:val="both"/>
        <w:rPr>
          <w:rFonts w:ascii="Verdana" w:eastAsia="Times New Roman" w:hAnsi="Verdana" w:cs="Times New Roman"/>
        </w:rPr>
      </w:pPr>
    </w:p>
    <w:p w14:paraId="411AB554" w14:textId="77777777" w:rsidR="00564664" w:rsidRPr="00703569" w:rsidRDefault="00564664" w:rsidP="00564664">
      <w:pPr>
        <w:spacing w:after="240" w:line="240" w:lineRule="auto"/>
        <w:jc w:val="both"/>
        <w:rPr>
          <w:rFonts w:ascii="Verdana" w:eastAsia="Times New Roman" w:hAnsi="Verdana" w:cs="Times New Roman"/>
        </w:rPr>
      </w:pPr>
      <w:r w:rsidRPr="00703569">
        <w:rPr>
          <w:rFonts w:ascii="Verdana" w:eastAsia="Times New Roman" w:hAnsi="Verdana" w:cs="Times New Roman"/>
        </w:rPr>
        <w:br/>
      </w:r>
      <w:r w:rsidRPr="00703569">
        <w:rPr>
          <w:rFonts w:ascii="Verdana" w:eastAsia="Times New Roman" w:hAnsi="Verdana" w:cs="Times New Roman"/>
        </w:rPr>
        <w:br/>
      </w:r>
    </w:p>
    <w:p w14:paraId="38AB2884"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Submitted by,</w:t>
      </w:r>
    </w:p>
    <w:p w14:paraId="193E10FE"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Kaladhar Bhandari and</w:t>
      </w:r>
    </w:p>
    <w:p w14:paraId="7D1EAD39"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Nir Shrestha,</w:t>
      </w:r>
    </w:p>
    <w:p w14:paraId="1CE85274"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Blind Youth Association Nepal</w:t>
      </w:r>
    </w:p>
    <w:p w14:paraId="17AFF19A" w14:textId="307D9D93" w:rsidR="00564664" w:rsidRPr="00703569" w:rsidRDefault="00564664" w:rsidP="008A1DA2">
      <w:pPr>
        <w:spacing w:after="240" w:line="240" w:lineRule="auto"/>
        <w:jc w:val="center"/>
        <w:rPr>
          <w:rFonts w:ascii="Verdana" w:eastAsia="Times New Roman" w:hAnsi="Verdana" w:cs="Times New Roman"/>
        </w:rPr>
      </w:pPr>
      <w:r w:rsidRPr="00703569">
        <w:rPr>
          <w:rFonts w:ascii="Verdana" w:eastAsia="Times New Roman" w:hAnsi="Verdana" w:cs="Times New Roman"/>
        </w:rPr>
        <w:br/>
      </w:r>
      <w:r w:rsidRPr="00703569">
        <w:rPr>
          <w:rFonts w:ascii="Verdana" w:eastAsia="Times New Roman" w:hAnsi="Verdana" w:cs="Times New Roman"/>
        </w:rPr>
        <w:br/>
      </w:r>
    </w:p>
    <w:p w14:paraId="74B6325E" w14:textId="22600A51" w:rsidR="008A1DA2" w:rsidRDefault="008A1DA2" w:rsidP="00564664">
      <w:pPr>
        <w:spacing w:line="240" w:lineRule="auto"/>
        <w:jc w:val="both"/>
        <w:rPr>
          <w:rFonts w:ascii="Verdana" w:eastAsia="Times New Roman" w:hAnsi="Verdana" w:cs="Calibri"/>
          <w:b/>
          <w:bCs/>
          <w:color w:val="000000"/>
        </w:rPr>
      </w:pPr>
      <w:r>
        <w:rPr>
          <w:rFonts w:ascii="Verdana" w:eastAsia="Times New Roman" w:hAnsi="Verdana" w:cs="Times New Roman"/>
          <w:noProof/>
        </w:rPr>
        <w:drawing>
          <wp:anchor distT="0" distB="0" distL="114300" distR="114300" simplePos="0" relativeHeight="251659264" behindDoc="1" locked="0" layoutInCell="1" allowOverlap="1" wp14:anchorId="5B8D9B3B" wp14:editId="744457B1">
            <wp:simplePos x="0" y="0"/>
            <wp:positionH relativeFrom="column">
              <wp:posOffset>14935</wp:posOffset>
            </wp:positionH>
            <wp:positionV relativeFrom="paragraph">
              <wp:posOffset>49225</wp:posOffset>
            </wp:positionV>
            <wp:extent cx="1097280" cy="844550"/>
            <wp:effectExtent l="0" t="0" r="7620" b="0"/>
            <wp:wrapTight wrapText="bothSides">
              <wp:wrapPolygon edited="0">
                <wp:start x="9750" y="0"/>
                <wp:lineTo x="7125" y="487"/>
                <wp:lineTo x="6375" y="3898"/>
                <wp:lineTo x="6750" y="7795"/>
                <wp:lineTo x="750" y="10232"/>
                <wp:lineTo x="0" y="11206"/>
                <wp:lineTo x="0" y="20463"/>
                <wp:lineTo x="21375" y="20463"/>
                <wp:lineTo x="21375" y="11206"/>
                <wp:lineTo x="20625" y="10232"/>
                <wp:lineTo x="15000" y="7795"/>
                <wp:lineTo x="15375" y="4872"/>
                <wp:lineTo x="13875" y="487"/>
                <wp:lineTo x="11625" y="0"/>
                <wp:lineTo x="9750" y="0"/>
              </wp:wrapPolygon>
            </wp:wrapTight>
            <wp:docPr id="1" name="Picture 1" descr="NFD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FD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844550"/>
                    </a:xfrm>
                    <a:prstGeom prst="rect">
                      <a:avLst/>
                    </a:prstGeom>
                  </pic:spPr>
                </pic:pic>
              </a:graphicData>
            </a:graphic>
            <wp14:sizeRelH relativeFrom="page">
              <wp14:pctWidth>0</wp14:pctWidth>
            </wp14:sizeRelH>
            <wp14:sizeRelV relativeFrom="page">
              <wp14:pctHeight>0</wp14:pctHeight>
            </wp14:sizeRelV>
          </wp:anchor>
        </w:drawing>
      </w:r>
    </w:p>
    <w:p w14:paraId="69D9B4B8" w14:textId="5E12CA9F" w:rsidR="008A1DA2" w:rsidRDefault="008A1DA2" w:rsidP="00564664">
      <w:pPr>
        <w:spacing w:line="240" w:lineRule="auto"/>
        <w:jc w:val="both"/>
        <w:rPr>
          <w:rFonts w:ascii="Verdana" w:eastAsia="Times New Roman" w:hAnsi="Verdana" w:cs="Calibri"/>
          <w:b/>
          <w:bCs/>
          <w:color w:val="000000"/>
        </w:rPr>
      </w:pPr>
      <w:r>
        <w:rPr>
          <w:rFonts w:ascii="Verdana" w:eastAsia="Times New Roman" w:hAnsi="Verdana" w:cs="Times New Roman"/>
          <w:noProof/>
        </w:rPr>
        <w:drawing>
          <wp:anchor distT="0" distB="0" distL="114300" distR="114300" simplePos="0" relativeHeight="251658240" behindDoc="1" locked="0" layoutInCell="1" allowOverlap="1" wp14:anchorId="3AE599E2" wp14:editId="22D9F321">
            <wp:simplePos x="0" y="0"/>
            <wp:positionH relativeFrom="column">
              <wp:posOffset>1364209</wp:posOffset>
            </wp:positionH>
            <wp:positionV relativeFrom="paragraph">
              <wp:posOffset>35763</wp:posOffset>
            </wp:positionV>
            <wp:extent cx="1645920" cy="508000"/>
            <wp:effectExtent l="0" t="0" r="0" b="6350"/>
            <wp:wrapTight wrapText="bothSides">
              <wp:wrapPolygon edited="0">
                <wp:start x="0" y="0"/>
                <wp:lineTo x="0" y="21060"/>
                <wp:lineTo x="21250" y="21060"/>
                <wp:lineTo x="21250" y="0"/>
                <wp:lineTo x="0" y="0"/>
              </wp:wrapPolygon>
            </wp:wrapTight>
            <wp:docPr id="2" name="Picture 2" descr="Water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terAid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0" cy="508000"/>
                    </a:xfrm>
                    <a:prstGeom prst="rect">
                      <a:avLst/>
                    </a:prstGeom>
                  </pic:spPr>
                </pic:pic>
              </a:graphicData>
            </a:graphic>
            <wp14:sizeRelH relativeFrom="page">
              <wp14:pctWidth>0</wp14:pctWidth>
            </wp14:sizeRelH>
            <wp14:sizeRelV relativeFrom="page">
              <wp14:pctHeight>0</wp14:pctHeight>
            </wp14:sizeRelV>
          </wp:anchor>
        </w:drawing>
      </w:r>
    </w:p>
    <w:p w14:paraId="203F7B3B" w14:textId="77777777" w:rsidR="008A1DA2" w:rsidRDefault="008A1DA2" w:rsidP="00564664">
      <w:pPr>
        <w:spacing w:line="240" w:lineRule="auto"/>
        <w:jc w:val="both"/>
        <w:rPr>
          <w:rFonts w:ascii="Verdana" w:eastAsia="Times New Roman" w:hAnsi="Verdana" w:cs="Calibri"/>
          <w:b/>
          <w:bCs/>
          <w:color w:val="000000"/>
        </w:rPr>
      </w:pPr>
    </w:p>
    <w:p w14:paraId="1DD41B64" w14:textId="77777777" w:rsidR="008A1DA2" w:rsidRDefault="008A1DA2" w:rsidP="00564664">
      <w:pPr>
        <w:spacing w:line="240" w:lineRule="auto"/>
        <w:jc w:val="both"/>
        <w:rPr>
          <w:rFonts w:ascii="Verdana" w:eastAsia="Times New Roman" w:hAnsi="Verdana" w:cs="Calibri"/>
          <w:b/>
          <w:bCs/>
          <w:color w:val="000000"/>
        </w:rPr>
      </w:pPr>
    </w:p>
    <w:p w14:paraId="53D46308" w14:textId="3E675928"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Submitted to</w:t>
      </w:r>
    </w:p>
    <w:p w14:paraId="15E80BB1"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National Federation of the Disabled Nepal (NFDN) and</w:t>
      </w:r>
    </w:p>
    <w:p w14:paraId="02153A5B"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Water Aid Nepal</w:t>
      </w:r>
    </w:p>
    <w:p w14:paraId="036C5941" w14:textId="77777777" w:rsidR="00564664" w:rsidRPr="00703569" w:rsidRDefault="00564664" w:rsidP="00564664">
      <w:pPr>
        <w:spacing w:after="240" w:line="240" w:lineRule="auto"/>
        <w:jc w:val="both"/>
        <w:rPr>
          <w:rFonts w:ascii="Verdana" w:eastAsia="Times New Roman" w:hAnsi="Verdana" w:cs="Times New Roman"/>
        </w:rPr>
      </w:pPr>
      <w:r w:rsidRPr="00703569">
        <w:rPr>
          <w:rFonts w:ascii="Verdana" w:eastAsia="Times New Roman" w:hAnsi="Verdana" w:cs="Times New Roman"/>
        </w:rPr>
        <w:br/>
      </w:r>
      <w:r w:rsidRPr="00703569">
        <w:rPr>
          <w:rFonts w:ascii="Verdana" w:eastAsia="Times New Roman" w:hAnsi="Verdana" w:cs="Times New Roman"/>
        </w:rPr>
        <w:br/>
      </w:r>
    </w:p>
    <w:p w14:paraId="6EA8BBD3"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b/>
          <w:bCs/>
          <w:color w:val="000000"/>
        </w:rPr>
        <w:t>Apr. 2025</w:t>
      </w:r>
    </w:p>
    <w:p w14:paraId="5A3A7ABD" w14:textId="77777777" w:rsidR="00564664" w:rsidRPr="00703569" w:rsidRDefault="00564664" w:rsidP="00564664">
      <w:pPr>
        <w:spacing w:after="0" w:line="240" w:lineRule="auto"/>
        <w:jc w:val="both"/>
        <w:rPr>
          <w:rFonts w:ascii="Verdana" w:eastAsia="Times New Roman" w:hAnsi="Verdana" w:cs="Times New Roman"/>
        </w:rPr>
      </w:pPr>
    </w:p>
    <w:p w14:paraId="1083815A" w14:textId="77777777" w:rsidR="00564664" w:rsidRPr="00703569" w:rsidRDefault="00564664" w:rsidP="00564664">
      <w:pPr>
        <w:spacing w:after="0" w:line="240" w:lineRule="auto"/>
        <w:jc w:val="both"/>
        <w:rPr>
          <w:rFonts w:ascii="Verdana" w:eastAsia="Times New Roman" w:hAnsi="Verdana" w:cs="Times New Roman"/>
        </w:rPr>
      </w:pPr>
    </w:p>
    <w:p w14:paraId="654BFE4B" w14:textId="77777777" w:rsidR="00F65C20" w:rsidRDefault="00F65C20" w:rsidP="00564664">
      <w:pPr>
        <w:spacing w:after="0" w:line="240" w:lineRule="auto"/>
        <w:jc w:val="both"/>
        <w:rPr>
          <w:rFonts w:ascii="Verdana" w:eastAsia="Times New Roman" w:hAnsi="Verdana" w:cs="Times New Roman"/>
        </w:rPr>
        <w:sectPr w:rsidR="00F65C20" w:rsidSect="00F65C20">
          <w:footerReference w:type="default" r:id="rId10"/>
          <w:pgSz w:w="12240" w:h="15840"/>
          <w:pgMar w:top="1440" w:right="1080" w:bottom="1440" w:left="1440" w:header="720" w:footer="720" w:gutter="0"/>
          <w:pgNumType w:fmt="lowerRoman" w:start="1"/>
          <w:cols w:space="720"/>
          <w:titlePg/>
          <w:docGrid w:linePitch="360"/>
        </w:sectPr>
      </w:pPr>
    </w:p>
    <w:p w14:paraId="1D06E89E" w14:textId="77777777" w:rsidR="00564664" w:rsidRPr="00703569" w:rsidRDefault="00564664" w:rsidP="00AA3A28">
      <w:pPr>
        <w:pStyle w:val="Heading1"/>
      </w:pPr>
      <w:bookmarkStart w:id="0" w:name="_Toc195710809"/>
      <w:r w:rsidRPr="00703569">
        <w:lastRenderedPageBreak/>
        <w:t>Acknowledgement</w:t>
      </w:r>
      <w:bookmarkEnd w:id="0"/>
      <w:r w:rsidRPr="00703569">
        <w:t> </w:t>
      </w:r>
    </w:p>
    <w:p w14:paraId="2D16B90F" w14:textId="77777777" w:rsidR="00564664" w:rsidRPr="00703569" w:rsidRDefault="00564664" w:rsidP="00564664">
      <w:pPr>
        <w:spacing w:line="240" w:lineRule="auto"/>
        <w:jc w:val="both"/>
        <w:rPr>
          <w:rFonts w:ascii="Verdana" w:hAnsi="Verdana"/>
        </w:rPr>
      </w:pPr>
      <w:r w:rsidRPr="00703569">
        <w:rPr>
          <w:rFonts w:ascii="Verdana" w:hAnsi="Verdana"/>
        </w:rPr>
        <w:t xml:space="preserve">We are pleased to present this report, “Barriers Analysis in Improving Inclusive Education in WASH GAINS Project Schools in Bardiya District: An Operational Field Study,” as a collaborative effort grounded in shared commitment to inclusive education for all children with disabilities. </w:t>
      </w:r>
    </w:p>
    <w:p w14:paraId="5BC64F1C" w14:textId="77777777" w:rsidR="00564664" w:rsidRPr="00703569" w:rsidRDefault="00564664" w:rsidP="00564664">
      <w:pPr>
        <w:spacing w:line="240" w:lineRule="auto"/>
        <w:jc w:val="both"/>
        <w:rPr>
          <w:rFonts w:ascii="Verdana" w:hAnsi="Verdana"/>
        </w:rPr>
      </w:pPr>
      <w:r w:rsidRPr="00703569">
        <w:rPr>
          <w:rFonts w:ascii="Verdana" w:hAnsi="Verdana"/>
        </w:rPr>
        <w:t xml:space="preserve">We extend our heartfelt gratitude to the National Federation of the Disabled Nepal (NFDN) and the WaterAid Nepal team for their generous support, technical guidance, and continued encouragement throughout this study. </w:t>
      </w:r>
    </w:p>
    <w:p w14:paraId="61D5DD21" w14:textId="77777777" w:rsidR="00564664" w:rsidRPr="00703569" w:rsidRDefault="00564664" w:rsidP="00564664">
      <w:pPr>
        <w:spacing w:line="240" w:lineRule="auto"/>
        <w:jc w:val="both"/>
        <w:rPr>
          <w:rFonts w:ascii="Verdana" w:hAnsi="Verdana"/>
        </w:rPr>
      </w:pPr>
      <w:r w:rsidRPr="00703569">
        <w:rPr>
          <w:rFonts w:ascii="Verdana" w:hAnsi="Verdana"/>
        </w:rPr>
        <w:t xml:space="preserve">We would like to express special thanks to Ms. Uma Chaudhari, Project Coordinator and Mr. </w:t>
      </w:r>
      <w:proofErr w:type="spellStart"/>
      <w:r w:rsidRPr="00703569">
        <w:rPr>
          <w:rFonts w:ascii="Verdana" w:hAnsi="Verdana"/>
        </w:rPr>
        <w:t>Devidatta</w:t>
      </w:r>
      <w:proofErr w:type="spellEnd"/>
      <w:r w:rsidRPr="00703569">
        <w:rPr>
          <w:rFonts w:ascii="Verdana" w:hAnsi="Verdana"/>
        </w:rPr>
        <w:t xml:space="preserve"> Acharya, Chairperson of NFDN, for their valuable inputs, coordination, and encouragement during the design and implementation of the study. Our sincere appreciation also goes to Mr. Uma Shankar Yadav, Project Coordinator at WaterAid Nepal, for his consistent support and insightful feedback at every stage of the process.</w:t>
      </w:r>
    </w:p>
    <w:p w14:paraId="649133C5" w14:textId="77777777" w:rsidR="00564664" w:rsidRPr="00703569" w:rsidRDefault="00564664" w:rsidP="00564664">
      <w:pPr>
        <w:spacing w:line="240" w:lineRule="auto"/>
        <w:jc w:val="both"/>
        <w:rPr>
          <w:rFonts w:ascii="Verdana" w:hAnsi="Verdana"/>
        </w:rPr>
      </w:pPr>
      <w:r w:rsidRPr="00703569">
        <w:rPr>
          <w:rFonts w:ascii="Verdana" w:hAnsi="Verdana"/>
        </w:rPr>
        <w:t>We are especially thankful to all the study participants whose voices and experiences form the heart of this report. Our appreciation goes to the school principals, teachers, representatives of School Management Committees (SMCs) and Parent-Teacher Associations (PTAs), deputy mayors, local government officials, children with disabilities, parents, and representatives from Organizations of Persons with Disabilities (OPDs) who generously shared their time, perspectives, and lived experiences. Their openness and honesty were instrumental in identifying the real barriers and challenges in fostering inclusive education.</w:t>
      </w:r>
    </w:p>
    <w:p w14:paraId="317C0547" w14:textId="77777777" w:rsidR="00564664" w:rsidRPr="00703569" w:rsidRDefault="00564664" w:rsidP="00564664">
      <w:pPr>
        <w:spacing w:line="240" w:lineRule="auto"/>
        <w:jc w:val="both"/>
        <w:rPr>
          <w:rFonts w:ascii="Verdana" w:hAnsi="Verdana"/>
        </w:rPr>
      </w:pPr>
      <w:r w:rsidRPr="00703569">
        <w:rPr>
          <w:rFonts w:ascii="Verdana" w:hAnsi="Verdana"/>
        </w:rPr>
        <w:t>Lastly, we thank the broader WaterAid Nepal team for their thoughtful guidance and collaboration, which added depth and clarity to this work.</w:t>
      </w:r>
    </w:p>
    <w:p w14:paraId="7DE3402B" w14:textId="77777777" w:rsidR="00564664" w:rsidRPr="00703569" w:rsidRDefault="00564664" w:rsidP="00564664">
      <w:pPr>
        <w:spacing w:line="240" w:lineRule="auto"/>
        <w:jc w:val="both"/>
        <w:rPr>
          <w:rFonts w:ascii="Verdana" w:hAnsi="Verdana"/>
        </w:rPr>
      </w:pPr>
      <w:r w:rsidRPr="00703569">
        <w:rPr>
          <w:rFonts w:ascii="Verdana" w:hAnsi="Verdana"/>
        </w:rPr>
        <w:t xml:space="preserve">This report is a collective reflection and a step forward in strengthening inclusive education in WASH GAIN Project in Bardiya District.  </w:t>
      </w:r>
    </w:p>
    <w:p w14:paraId="1221A77D" w14:textId="77777777" w:rsidR="00564664" w:rsidRPr="00703569" w:rsidRDefault="00564664" w:rsidP="00564664">
      <w:pPr>
        <w:spacing w:line="240" w:lineRule="auto"/>
        <w:jc w:val="both"/>
        <w:rPr>
          <w:rFonts w:ascii="Verdana" w:hAnsi="Verdana"/>
        </w:rPr>
      </w:pPr>
    </w:p>
    <w:p w14:paraId="30230F3F" w14:textId="77777777" w:rsidR="00564664" w:rsidRPr="00703569" w:rsidRDefault="00564664" w:rsidP="00564664">
      <w:pPr>
        <w:spacing w:line="240" w:lineRule="auto"/>
        <w:jc w:val="both"/>
        <w:rPr>
          <w:rFonts w:ascii="Verdana" w:hAnsi="Verdana"/>
        </w:rPr>
      </w:pPr>
    </w:p>
    <w:p w14:paraId="4C0CBD80" w14:textId="77777777" w:rsidR="00564664" w:rsidRPr="00703569" w:rsidRDefault="00564664" w:rsidP="00564664">
      <w:pPr>
        <w:spacing w:after="240" w:line="240" w:lineRule="auto"/>
        <w:jc w:val="both"/>
        <w:rPr>
          <w:rFonts w:ascii="Verdana" w:eastAsia="Times New Roman" w:hAnsi="Verdana" w:cs="Times New Roman"/>
        </w:rPr>
      </w:pPr>
    </w:p>
    <w:p w14:paraId="1FCEBAA2" w14:textId="77777777" w:rsidR="00564664" w:rsidRPr="00703569" w:rsidRDefault="00564664" w:rsidP="00564664">
      <w:pPr>
        <w:spacing w:after="240" w:line="240" w:lineRule="auto"/>
        <w:jc w:val="both"/>
        <w:rPr>
          <w:rFonts w:ascii="Verdana" w:eastAsia="Times New Roman" w:hAnsi="Verdana" w:cs="Times New Roman"/>
        </w:rPr>
      </w:pPr>
      <w:r w:rsidRPr="00703569">
        <w:rPr>
          <w:rFonts w:ascii="Verdana" w:eastAsia="Times New Roman" w:hAnsi="Verdana" w:cs="Times New Roman"/>
        </w:rPr>
        <w:br/>
      </w:r>
      <w:r w:rsidRPr="00703569">
        <w:rPr>
          <w:rFonts w:ascii="Verdana" w:eastAsia="Times New Roman" w:hAnsi="Verdana" w:cs="Times New Roman"/>
        </w:rPr>
        <w:br/>
      </w:r>
      <w:r w:rsidRPr="00703569">
        <w:rPr>
          <w:rFonts w:ascii="Verdana" w:eastAsia="Times New Roman" w:hAnsi="Verdana" w:cs="Times New Roman"/>
        </w:rPr>
        <w:br/>
      </w:r>
    </w:p>
    <w:p w14:paraId="58DA983D" w14:textId="77777777" w:rsidR="00564664" w:rsidRPr="00703569" w:rsidRDefault="00564664" w:rsidP="00564664">
      <w:pPr>
        <w:spacing w:after="0" w:line="240" w:lineRule="auto"/>
        <w:jc w:val="both"/>
        <w:rPr>
          <w:rFonts w:ascii="Verdana" w:eastAsia="Times New Roman" w:hAnsi="Verdana" w:cs="Times New Roman"/>
        </w:rPr>
      </w:pPr>
    </w:p>
    <w:p w14:paraId="550F4FA0" w14:textId="77777777" w:rsidR="00564664" w:rsidRPr="00703569" w:rsidRDefault="00564664" w:rsidP="00564664">
      <w:pPr>
        <w:spacing w:after="0" w:line="240" w:lineRule="auto"/>
        <w:jc w:val="both"/>
        <w:rPr>
          <w:rFonts w:ascii="Verdana" w:eastAsia="Times New Roman" w:hAnsi="Verdana" w:cs="Times New Roman"/>
        </w:rPr>
      </w:pPr>
    </w:p>
    <w:p w14:paraId="476E8371" w14:textId="77777777" w:rsidR="00564664" w:rsidRPr="00703569" w:rsidRDefault="00564664" w:rsidP="00564664">
      <w:pPr>
        <w:spacing w:after="0" w:line="240" w:lineRule="auto"/>
        <w:jc w:val="both"/>
        <w:rPr>
          <w:rFonts w:ascii="Verdana" w:eastAsia="Times New Roman" w:hAnsi="Verdana" w:cs="Times New Roman"/>
        </w:rPr>
      </w:pPr>
    </w:p>
    <w:p w14:paraId="75B5697A"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Times New Roman"/>
        </w:rPr>
        <w:br w:type="page"/>
      </w:r>
    </w:p>
    <w:p w14:paraId="4B9C6EF2" w14:textId="77777777" w:rsidR="00564664" w:rsidRPr="00703569" w:rsidRDefault="00564664" w:rsidP="00AA3A28">
      <w:pPr>
        <w:pStyle w:val="Heading1"/>
      </w:pPr>
      <w:bookmarkStart w:id="1" w:name="_Toc195710810"/>
      <w:r w:rsidRPr="00703569">
        <w:t>Acronym</w:t>
      </w:r>
      <w:bookmarkEnd w:id="1"/>
      <w:r w:rsidRPr="00703569">
        <w:t> </w:t>
      </w:r>
    </w:p>
    <w:p w14:paraId="4B591D0B"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BASE</w:t>
      </w:r>
      <w:r w:rsidRPr="00703569">
        <w:rPr>
          <w:rFonts w:ascii="Verdana" w:eastAsia="Times New Roman" w:hAnsi="Verdana" w:cs="Times New Roman"/>
        </w:rPr>
        <w:t xml:space="preserve"> – Backward Society Education</w:t>
      </w:r>
    </w:p>
    <w:p w14:paraId="34BC14C0"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FGD</w:t>
      </w:r>
      <w:r w:rsidRPr="00703569">
        <w:rPr>
          <w:rFonts w:ascii="Verdana" w:eastAsia="Times New Roman" w:hAnsi="Verdana" w:cs="Times New Roman"/>
        </w:rPr>
        <w:t xml:space="preserve"> – Focus Group Discussion</w:t>
      </w:r>
    </w:p>
    <w:p w14:paraId="2E74D6DA"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ICT</w:t>
      </w:r>
      <w:r w:rsidRPr="00703569">
        <w:rPr>
          <w:rFonts w:ascii="Verdana" w:eastAsia="Times New Roman" w:hAnsi="Verdana" w:cs="Times New Roman"/>
        </w:rPr>
        <w:t xml:space="preserve"> – Information and Communication Technology</w:t>
      </w:r>
    </w:p>
    <w:p w14:paraId="53633F83"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IEP</w:t>
      </w:r>
      <w:r w:rsidRPr="00703569">
        <w:rPr>
          <w:rFonts w:ascii="Verdana" w:eastAsia="Times New Roman" w:hAnsi="Verdana" w:cs="Times New Roman"/>
        </w:rPr>
        <w:t xml:space="preserve"> – Individualized Education Plan</w:t>
      </w:r>
    </w:p>
    <w:p w14:paraId="21886806"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KII</w:t>
      </w:r>
      <w:r w:rsidRPr="00703569">
        <w:rPr>
          <w:rFonts w:ascii="Verdana" w:eastAsia="Times New Roman" w:hAnsi="Verdana" w:cs="Times New Roman"/>
        </w:rPr>
        <w:t xml:space="preserve"> – Key Informant Interview</w:t>
      </w:r>
    </w:p>
    <w:p w14:paraId="090B6315"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NFDN</w:t>
      </w:r>
      <w:r w:rsidRPr="00703569">
        <w:rPr>
          <w:rFonts w:ascii="Verdana" w:eastAsia="Times New Roman" w:hAnsi="Verdana" w:cs="Times New Roman"/>
        </w:rPr>
        <w:t xml:space="preserve"> – National Federation of the Disabled Nepal</w:t>
      </w:r>
    </w:p>
    <w:p w14:paraId="14E4D940"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NFCC</w:t>
      </w:r>
      <w:r w:rsidRPr="00703569">
        <w:rPr>
          <w:rFonts w:ascii="Verdana" w:eastAsia="Times New Roman" w:hAnsi="Verdana" w:cs="Times New Roman"/>
        </w:rPr>
        <w:t xml:space="preserve"> – Nepal Fertility Care Center</w:t>
      </w:r>
    </w:p>
    <w:p w14:paraId="2A6F1DB4"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OPD</w:t>
      </w:r>
      <w:r w:rsidRPr="00703569">
        <w:rPr>
          <w:rFonts w:ascii="Verdana" w:eastAsia="Times New Roman" w:hAnsi="Verdana" w:cs="Times New Roman"/>
        </w:rPr>
        <w:t xml:space="preserve"> – Organization of Persons with Disabilities</w:t>
      </w:r>
    </w:p>
    <w:p w14:paraId="03D357BD"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PTA</w:t>
      </w:r>
      <w:r w:rsidRPr="00703569">
        <w:rPr>
          <w:rFonts w:ascii="Verdana" w:eastAsia="Times New Roman" w:hAnsi="Verdana" w:cs="Times New Roman"/>
        </w:rPr>
        <w:t xml:space="preserve">- Parents Teachers Association </w:t>
      </w:r>
    </w:p>
    <w:p w14:paraId="5DD99CDD"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SDG</w:t>
      </w:r>
      <w:r w:rsidRPr="00703569">
        <w:rPr>
          <w:rFonts w:ascii="Verdana" w:eastAsia="Times New Roman" w:hAnsi="Verdana" w:cs="Times New Roman"/>
        </w:rPr>
        <w:t xml:space="preserve"> – Sustainable Development Goal</w:t>
      </w:r>
    </w:p>
    <w:p w14:paraId="0063B4C3"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SESP</w:t>
      </w:r>
      <w:r w:rsidRPr="00703569">
        <w:rPr>
          <w:rFonts w:ascii="Verdana" w:eastAsia="Times New Roman" w:hAnsi="Verdana" w:cs="Times New Roman"/>
        </w:rPr>
        <w:t xml:space="preserve"> – School Education Sector Plan</w:t>
      </w:r>
    </w:p>
    <w:p w14:paraId="0C1A5497"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SMC</w:t>
      </w:r>
      <w:r w:rsidRPr="00703569">
        <w:rPr>
          <w:rFonts w:ascii="Verdana" w:eastAsia="Times New Roman" w:hAnsi="Verdana" w:cs="Times New Roman"/>
        </w:rPr>
        <w:t xml:space="preserve"> – School Management Committee</w:t>
      </w:r>
    </w:p>
    <w:p w14:paraId="692BDDBA"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UNCRPD</w:t>
      </w:r>
      <w:r w:rsidRPr="00703569">
        <w:rPr>
          <w:rFonts w:ascii="Verdana" w:eastAsia="Times New Roman" w:hAnsi="Verdana" w:cs="Times New Roman"/>
        </w:rPr>
        <w:t xml:space="preserve"> – United Nations Convention on the Rights of Persons with Disabilities</w:t>
      </w:r>
    </w:p>
    <w:p w14:paraId="52E60B9E" w14:textId="77777777" w:rsidR="00564664" w:rsidRPr="00703569" w:rsidRDefault="00564664" w:rsidP="00564664">
      <w:pPr>
        <w:numPr>
          <w:ilvl w:val="0"/>
          <w:numId w:val="4"/>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WASH</w:t>
      </w:r>
      <w:r w:rsidRPr="00703569">
        <w:rPr>
          <w:rFonts w:ascii="Verdana" w:eastAsia="Times New Roman" w:hAnsi="Verdana" w:cs="Times New Roman"/>
        </w:rPr>
        <w:t xml:space="preserve"> – Water, Sanitation, and Hygiene</w:t>
      </w:r>
    </w:p>
    <w:p w14:paraId="5E587BE5" w14:textId="77777777" w:rsidR="00564664" w:rsidRPr="00703569" w:rsidRDefault="00564664" w:rsidP="00564664">
      <w:pPr>
        <w:spacing w:line="240" w:lineRule="auto"/>
        <w:jc w:val="both"/>
        <w:rPr>
          <w:rFonts w:ascii="Verdana" w:eastAsia="Times New Roman" w:hAnsi="Verdana" w:cs="Calibri"/>
          <w:color w:val="2F5496"/>
          <w:kern w:val="36"/>
        </w:rPr>
      </w:pPr>
      <w:r w:rsidRPr="00703569">
        <w:rPr>
          <w:rFonts w:ascii="Verdana" w:eastAsia="Times New Roman" w:hAnsi="Verdana" w:cs="Calibri"/>
          <w:color w:val="2F5496"/>
          <w:kern w:val="36"/>
        </w:rPr>
        <w:br w:type="page"/>
      </w:r>
    </w:p>
    <w:sdt>
      <w:sdtPr>
        <w:rPr>
          <w:rFonts w:eastAsiaTheme="minorHAnsi" w:cstheme="minorBidi"/>
          <w:color w:val="auto"/>
          <w:kern w:val="2"/>
          <w14:ligatures w14:val="standardContextual"/>
        </w:rPr>
        <w:id w:val="-1156451662"/>
        <w:docPartObj>
          <w:docPartGallery w:val="Table of Contents"/>
          <w:docPartUnique/>
        </w:docPartObj>
      </w:sdtPr>
      <w:sdtEndPr>
        <w:rPr>
          <w:rFonts w:ascii="Verdana" w:hAnsi="Verdana"/>
          <w:b/>
          <w:bCs/>
          <w:noProof/>
          <w:sz w:val="22"/>
          <w:szCs w:val="22"/>
        </w:rPr>
      </w:sdtEndPr>
      <w:sdtContent>
        <w:p w14:paraId="0395F5AF" w14:textId="77777777" w:rsidR="00564664" w:rsidRPr="00703569" w:rsidRDefault="00564664" w:rsidP="00AA3A28">
          <w:pPr>
            <w:pStyle w:val="TOCHeading"/>
          </w:pPr>
          <w:r w:rsidRPr="00703569">
            <w:t>Table of Contents</w:t>
          </w:r>
        </w:p>
        <w:p w14:paraId="2D9BFC06" w14:textId="654B8CDF" w:rsidR="00790C98" w:rsidRDefault="00564664" w:rsidP="008A1DA2">
          <w:pPr>
            <w:pStyle w:val="TOC1"/>
            <w:tabs>
              <w:tab w:val="right" w:leader="dot" w:pos="9350"/>
            </w:tabs>
            <w:spacing w:line="240" w:lineRule="auto"/>
            <w:rPr>
              <w:rFonts w:eastAsiaTheme="minorEastAsia"/>
              <w:noProof/>
              <w:kern w:val="0"/>
              <w:szCs w:val="20"/>
              <w:lang w:bidi="ne-NP"/>
              <w14:ligatures w14:val="none"/>
            </w:rPr>
          </w:pPr>
          <w:r w:rsidRPr="00703569">
            <w:rPr>
              <w:rFonts w:ascii="Verdana" w:hAnsi="Verdana"/>
            </w:rPr>
            <w:fldChar w:fldCharType="begin"/>
          </w:r>
          <w:r w:rsidRPr="00703569">
            <w:rPr>
              <w:rFonts w:ascii="Verdana" w:hAnsi="Verdana"/>
            </w:rPr>
            <w:instrText xml:space="preserve"> TOC \o "1-3" \h \z \u </w:instrText>
          </w:r>
          <w:r w:rsidRPr="00703569">
            <w:rPr>
              <w:rFonts w:ascii="Verdana" w:hAnsi="Verdana"/>
            </w:rPr>
            <w:fldChar w:fldCharType="separate"/>
          </w:r>
          <w:hyperlink w:anchor="_Toc195710809" w:history="1">
            <w:r w:rsidR="00790C98" w:rsidRPr="00D36FCB">
              <w:rPr>
                <w:rStyle w:val="Hyperlink"/>
                <w:rFonts w:ascii="Verdana" w:hAnsi="Verdana"/>
                <w:noProof/>
              </w:rPr>
              <w:t>Acknowledgement</w:t>
            </w:r>
            <w:r w:rsidR="00790C98">
              <w:rPr>
                <w:noProof/>
                <w:webHidden/>
              </w:rPr>
              <w:tab/>
            </w:r>
            <w:r w:rsidR="00790C98">
              <w:rPr>
                <w:noProof/>
                <w:webHidden/>
              </w:rPr>
              <w:fldChar w:fldCharType="begin"/>
            </w:r>
            <w:r w:rsidR="00790C98">
              <w:rPr>
                <w:noProof/>
                <w:webHidden/>
              </w:rPr>
              <w:instrText xml:space="preserve"> PAGEREF _Toc195710809 \h </w:instrText>
            </w:r>
            <w:r w:rsidR="00790C98">
              <w:rPr>
                <w:noProof/>
                <w:webHidden/>
              </w:rPr>
            </w:r>
            <w:r w:rsidR="00790C98">
              <w:rPr>
                <w:noProof/>
                <w:webHidden/>
              </w:rPr>
              <w:fldChar w:fldCharType="separate"/>
            </w:r>
            <w:r w:rsidR="00F65C20">
              <w:rPr>
                <w:noProof/>
                <w:webHidden/>
              </w:rPr>
              <w:t>i</w:t>
            </w:r>
            <w:r w:rsidR="00790C98">
              <w:rPr>
                <w:noProof/>
                <w:webHidden/>
              </w:rPr>
              <w:fldChar w:fldCharType="end"/>
            </w:r>
          </w:hyperlink>
        </w:p>
        <w:p w14:paraId="5420389D" w14:textId="20924563"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10" w:history="1">
            <w:r w:rsidR="00790C98" w:rsidRPr="00D36FCB">
              <w:rPr>
                <w:rStyle w:val="Hyperlink"/>
                <w:rFonts w:ascii="Verdana" w:hAnsi="Verdana"/>
                <w:noProof/>
              </w:rPr>
              <w:t>Acronym</w:t>
            </w:r>
            <w:r w:rsidR="00790C98">
              <w:rPr>
                <w:noProof/>
                <w:webHidden/>
              </w:rPr>
              <w:tab/>
            </w:r>
            <w:r w:rsidR="00790C98">
              <w:rPr>
                <w:noProof/>
                <w:webHidden/>
              </w:rPr>
              <w:fldChar w:fldCharType="begin"/>
            </w:r>
            <w:r w:rsidR="00790C98">
              <w:rPr>
                <w:noProof/>
                <w:webHidden/>
              </w:rPr>
              <w:instrText xml:space="preserve"> PAGEREF _Toc195710810 \h </w:instrText>
            </w:r>
            <w:r w:rsidR="00790C98">
              <w:rPr>
                <w:noProof/>
                <w:webHidden/>
              </w:rPr>
            </w:r>
            <w:r w:rsidR="00790C98">
              <w:rPr>
                <w:noProof/>
                <w:webHidden/>
              </w:rPr>
              <w:fldChar w:fldCharType="separate"/>
            </w:r>
            <w:r w:rsidR="00F65C20">
              <w:rPr>
                <w:noProof/>
                <w:webHidden/>
              </w:rPr>
              <w:t>ii</w:t>
            </w:r>
            <w:r w:rsidR="00790C98">
              <w:rPr>
                <w:noProof/>
                <w:webHidden/>
              </w:rPr>
              <w:fldChar w:fldCharType="end"/>
            </w:r>
          </w:hyperlink>
        </w:p>
        <w:p w14:paraId="7328BA7B" w14:textId="1A7096D9"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11" w:history="1">
            <w:r w:rsidR="00790C98" w:rsidRPr="00D36FCB">
              <w:rPr>
                <w:rStyle w:val="Hyperlink"/>
                <w:rFonts w:ascii="Verdana" w:hAnsi="Verdana"/>
                <w:noProof/>
              </w:rPr>
              <w:t>Executive Summary</w:t>
            </w:r>
            <w:r w:rsidR="00790C98">
              <w:rPr>
                <w:noProof/>
                <w:webHidden/>
              </w:rPr>
              <w:tab/>
            </w:r>
            <w:r w:rsidR="00790C98">
              <w:rPr>
                <w:noProof/>
                <w:webHidden/>
              </w:rPr>
              <w:fldChar w:fldCharType="begin"/>
            </w:r>
            <w:r w:rsidR="00790C98">
              <w:rPr>
                <w:noProof/>
                <w:webHidden/>
              </w:rPr>
              <w:instrText xml:space="preserve"> PAGEREF _Toc195710811 \h </w:instrText>
            </w:r>
            <w:r w:rsidR="00790C98">
              <w:rPr>
                <w:noProof/>
                <w:webHidden/>
              </w:rPr>
            </w:r>
            <w:r w:rsidR="00790C98">
              <w:rPr>
                <w:noProof/>
                <w:webHidden/>
              </w:rPr>
              <w:fldChar w:fldCharType="separate"/>
            </w:r>
            <w:r w:rsidR="00F65C20">
              <w:rPr>
                <w:noProof/>
                <w:webHidden/>
              </w:rPr>
              <w:t>1</w:t>
            </w:r>
            <w:r w:rsidR="00790C98">
              <w:rPr>
                <w:noProof/>
                <w:webHidden/>
              </w:rPr>
              <w:fldChar w:fldCharType="end"/>
            </w:r>
          </w:hyperlink>
        </w:p>
        <w:p w14:paraId="7C87084D" w14:textId="7D6C95AF"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12" w:history="1">
            <w:r w:rsidR="00790C98" w:rsidRPr="00D36FCB">
              <w:rPr>
                <w:rStyle w:val="Hyperlink"/>
                <w:rFonts w:ascii="Verdana" w:hAnsi="Verdana"/>
                <w:noProof/>
              </w:rPr>
              <w:t>Chapter One Introduction</w:t>
            </w:r>
            <w:r w:rsidR="00790C98">
              <w:rPr>
                <w:noProof/>
                <w:webHidden/>
              </w:rPr>
              <w:tab/>
            </w:r>
            <w:r w:rsidR="00790C98">
              <w:rPr>
                <w:noProof/>
                <w:webHidden/>
              </w:rPr>
              <w:fldChar w:fldCharType="begin"/>
            </w:r>
            <w:r w:rsidR="00790C98">
              <w:rPr>
                <w:noProof/>
                <w:webHidden/>
              </w:rPr>
              <w:instrText xml:space="preserve"> PAGEREF _Toc195710812 \h </w:instrText>
            </w:r>
            <w:r w:rsidR="00790C98">
              <w:rPr>
                <w:noProof/>
                <w:webHidden/>
              </w:rPr>
            </w:r>
            <w:r w:rsidR="00790C98">
              <w:rPr>
                <w:noProof/>
                <w:webHidden/>
              </w:rPr>
              <w:fldChar w:fldCharType="separate"/>
            </w:r>
            <w:r w:rsidR="00F65C20">
              <w:rPr>
                <w:noProof/>
                <w:webHidden/>
              </w:rPr>
              <w:t>2</w:t>
            </w:r>
            <w:r w:rsidR="00790C98">
              <w:rPr>
                <w:noProof/>
                <w:webHidden/>
              </w:rPr>
              <w:fldChar w:fldCharType="end"/>
            </w:r>
          </w:hyperlink>
        </w:p>
        <w:p w14:paraId="6356697B" w14:textId="1AE5CD40"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13" w:history="1">
            <w:r w:rsidR="00790C98" w:rsidRPr="00D36FCB">
              <w:rPr>
                <w:rStyle w:val="Hyperlink"/>
                <w:rFonts w:ascii="Verdana" w:hAnsi="Verdana"/>
                <w:noProof/>
              </w:rPr>
              <w:t>1.1 Background</w:t>
            </w:r>
            <w:r w:rsidR="00790C98">
              <w:rPr>
                <w:noProof/>
                <w:webHidden/>
              </w:rPr>
              <w:tab/>
            </w:r>
            <w:r w:rsidR="00790C98">
              <w:rPr>
                <w:noProof/>
                <w:webHidden/>
              </w:rPr>
              <w:fldChar w:fldCharType="begin"/>
            </w:r>
            <w:r w:rsidR="00790C98">
              <w:rPr>
                <w:noProof/>
                <w:webHidden/>
              </w:rPr>
              <w:instrText xml:space="preserve"> PAGEREF _Toc195710813 \h </w:instrText>
            </w:r>
            <w:r w:rsidR="00790C98">
              <w:rPr>
                <w:noProof/>
                <w:webHidden/>
              </w:rPr>
            </w:r>
            <w:r w:rsidR="00790C98">
              <w:rPr>
                <w:noProof/>
                <w:webHidden/>
              </w:rPr>
              <w:fldChar w:fldCharType="separate"/>
            </w:r>
            <w:r w:rsidR="00F65C20">
              <w:rPr>
                <w:noProof/>
                <w:webHidden/>
              </w:rPr>
              <w:t>2</w:t>
            </w:r>
            <w:r w:rsidR="00790C98">
              <w:rPr>
                <w:noProof/>
                <w:webHidden/>
              </w:rPr>
              <w:fldChar w:fldCharType="end"/>
            </w:r>
          </w:hyperlink>
        </w:p>
        <w:p w14:paraId="0519891A" w14:textId="7A3E312A"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14" w:history="1">
            <w:r w:rsidR="00790C98" w:rsidRPr="00D36FCB">
              <w:rPr>
                <w:rStyle w:val="Hyperlink"/>
                <w:rFonts w:ascii="Verdana" w:hAnsi="Verdana"/>
                <w:noProof/>
              </w:rPr>
              <w:t>1.2 Rationale of the Study</w:t>
            </w:r>
            <w:r w:rsidR="00790C98">
              <w:rPr>
                <w:noProof/>
                <w:webHidden/>
              </w:rPr>
              <w:tab/>
            </w:r>
            <w:r w:rsidR="00790C98">
              <w:rPr>
                <w:noProof/>
                <w:webHidden/>
              </w:rPr>
              <w:fldChar w:fldCharType="begin"/>
            </w:r>
            <w:r w:rsidR="00790C98">
              <w:rPr>
                <w:noProof/>
                <w:webHidden/>
              </w:rPr>
              <w:instrText xml:space="preserve"> PAGEREF _Toc195710814 \h </w:instrText>
            </w:r>
            <w:r w:rsidR="00790C98">
              <w:rPr>
                <w:noProof/>
                <w:webHidden/>
              </w:rPr>
            </w:r>
            <w:r w:rsidR="00790C98">
              <w:rPr>
                <w:noProof/>
                <w:webHidden/>
              </w:rPr>
              <w:fldChar w:fldCharType="separate"/>
            </w:r>
            <w:r w:rsidR="00F65C20">
              <w:rPr>
                <w:noProof/>
                <w:webHidden/>
              </w:rPr>
              <w:t>3</w:t>
            </w:r>
            <w:r w:rsidR="00790C98">
              <w:rPr>
                <w:noProof/>
                <w:webHidden/>
              </w:rPr>
              <w:fldChar w:fldCharType="end"/>
            </w:r>
          </w:hyperlink>
        </w:p>
        <w:p w14:paraId="3FAD4FC3" w14:textId="3ED4A030"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15" w:history="1">
            <w:r w:rsidR="00790C98" w:rsidRPr="00D36FCB">
              <w:rPr>
                <w:rStyle w:val="Hyperlink"/>
                <w:rFonts w:ascii="Verdana" w:hAnsi="Verdana"/>
                <w:noProof/>
              </w:rPr>
              <w:t>1.3 Objectives of the Study</w:t>
            </w:r>
            <w:r w:rsidR="00790C98">
              <w:rPr>
                <w:noProof/>
                <w:webHidden/>
              </w:rPr>
              <w:tab/>
            </w:r>
            <w:r w:rsidR="00790C98">
              <w:rPr>
                <w:noProof/>
                <w:webHidden/>
              </w:rPr>
              <w:fldChar w:fldCharType="begin"/>
            </w:r>
            <w:r w:rsidR="00790C98">
              <w:rPr>
                <w:noProof/>
                <w:webHidden/>
              </w:rPr>
              <w:instrText xml:space="preserve"> PAGEREF _Toc195710815 \h </w:instrText>
            </w:r>
            <w:r w:rsidR="00790C98">
              <w:rPr>
                <w:noProof/>
                <w:webHidden/>
              </w:rPr>
            </w:r>
            <w:r w:rsidR="00790C98">
              <w:rPr>
                <w:noProof/>
                <w:webHidden/>
              </w:rPr>
              <w:fldChar w:fldCharType="separate"/>
            </w:r>
            <w:r w:rsidR="00F65C20">
              <w:rPr>
                <w:noProof/>
                <w:webHidden/>
              </w:rPr>
              <w:t>3</w:t>
            </w:r>
            <w:r w:rsidR="00790C98">
              <w:rPr>
                <w:noProof/>
                <w:webHidden/>
              </w:rPr>
              <w:fldChar w:fldCharType="end"/>
            </w:r>
          </w:hyperlink>
        </w:p>
        <w:p w14:paraId="76D9B0D9" w14:textId="1A4F71C0"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16" w:history="1">
            <w:r w:rsidR="00790C98" w:rsidRPr="00D36FCB">
              <w:rPr>
                <w:rStyle w:val="Hyperlink"/>
                <w:rFonts w:ascii="Verdana" w:hAnsi="Verdana"/>
                <w:noProof/>
              </w:rPr>
              <w:t>Chapter Two Methodology</w:t>
            </w:r>
            <w:r w:rsidR="00790C98">
              <w:rPr>
                <w:noProof/>
                <w:webHidden/>
              </w:rPr>
              <w:tab/>
            </w:r>
            <w:r w:rsidR="00790C98">
              <w:rPr>
                <w:noProof/>
                <w:webHidden/>
              </w:rPr>
              <w:fldChar w:fldCharType="begin"/>
            </w:r>
            <w:r w:rsidR="00790C98">
              <w:rPr>
                <w:noProof/>
                <w:webHidden/>
              </w:rPr>
              <w:instrText xml:space="preserve"> PAGEREF _Toc195710816 \h </w:instrText>
            </w:r>
            <w:r w:rsidR="00790C98">
              <w:rPr>
                <w:noProof/>
                <w:webHidden/>
              </w:rPr>
            </w:r>
            <w:r w:rsidR="00790C98">
              <w:rPr>
                <w:noProof/>
                <w:webHidden/>
              </w:rPr>
              <w:fldChar w:fldCharType="separate"/>
            </w:r>
            <w:r w:rsidR="00F65C20">
              <w:rPr>
                <w:noProof/>
                <w:webHidden/>
              </w:rPr>
              <w:t>4</w:t>
            </w:r>
            <w:r w:rsidR="00790C98">
              <w:rPr>
                <w:noProof/>
                <w:webHidden/>
              </w:rPr>
              <w:fldChar w:fldCharType="end"/>
            </w:r>
          </w:hyperlink>
        </w:p>
        <w:p w14:paraId="186259D7" w14:textId="4322001E"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17" w:history="1">
            <w:r w:rsidR="00790C98" w:rsidRPr="00D36FCB">
              <w:rPr>
                <w:rStyle w:val="Hyperlink"/>
                <w:rFonts w:ascii="Verdana" w:eastAsia="Times New Roman" w:hAnsi="Verdana"/>
                <w:noProof/>
              </w:rPr>
              <w:t>2.1 Study Design</w:t>
            </w:r>
            <w:r w:rsidR="00790C98">
              <w:rPr>
                <w:noProof/>
                <w:webHidden/>
              </w:rPr>
              <w:tab/>
            </w:r>
            <w:r w:rsidR="00790C98">
              <w:rPr>
                <w:noProof/>
                <w:webHidden/>
              </w:rPr>
              <w:fldChar w:fldCharType="begin"/>
            </w:r>
            <w:r w:rsidR="00790C98">
              <w:rPr>
                <w:noProof/>
                <w:webHidden/>
              </w:rPr>
              <w:instrText xml:space="preserve"> PAGEREF _Toc195710817 \h </w:instrText>
            </w:r>
            <w:r w:rsidR="00790C98">
              <w:rPr>
                <w:noProof/>
                <w:webHidden/>
              </w:rPr>
            </w:r>
            <w:r w:rsidR="00790C98">
              <w:rPr>
                <w:noProof/>
                <w:webHidden/>
              </w:rPr>
              <w:fldChar w:fldCharType="separate"/>
            </w:r>
            <w:r w:rsidR="00F65C20">
              <w:rPr>
                <w:noProof/>
                <w:webHidden/>
              </w:rPr>
              <w:t>4</w:t>
            </w:r>
            <w:r w:rsidR="00790C98">
              <w:rPr>
                <w:noProof/>
                <w:webHidden/>
              </w:rPr>
              <w:fldChar w:fldCharType="end"/>
            </w:r>
          </w:hyperlink>
        </w:p>
        <w:p w14:paraId="101D3AE4" w14:textId="50EDB6B7"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18" w:history="1">
            <w:r w:rsidR="00790C98" w:rsidRPr="00D36FCB">
              <w:rPr>
                <w:rStyle w:val="Hyperlink"/>
                <w:rFonts w:ascii="Verdana" w:eastAsia="Times New Roman" w:hAnsi="Verdana"/>
                <w:noProof/>
              </w:rPr>
              <w:t>2.2 Study Area</w:t>
            </w:r>
            <w:r w:rsidR="00790C98">
              <w:rPr>
                <w:noProof/>
                <w:webHidden/>
              </w:rPr>
              <w:tab/>
            </w:r>
            <w:r w:rsidR="00790C98">
              <w:rPr>
                <w:noProof/>
                <w:webHidden/>
              </w:rPr>
              <w:fldChar w:fldCharType="begin"/>
            </w:r>
            <w:r w:rsidR="00790C98">
              <w:rPr>
                <w:noProof/>
                <w:webHidden/>
              </w:rPr>
              <w:instrText xml:space="preserve"> PAGEREF _Toc195710818 \h </w:instrText>
            </w:r>
            <w:r w:rsidR="00790C98">
              <w:rPr>
                <w:noProof/>
                <w:webHidden/>
              </w:rPr>
            </w:r>
            <w:r w:rsidR="00790C98">
              <w:rPr>
                <w:noProof/>
                <w:webHidden/>
              </w:rPr>
              <w:fldChar w:fldCharType="separate"/>
            </w:r>
            <w:r w:rsidR="00F65C20">
              <w:rPr>
                <w:noProof/>
                <w:webHidden/>
              </w:rPr>
              <w:t>4</w:t>
            </w:r>
            <w:r w:rsidR="00790C98">
              <w:rPr>
                <w:noProof/>
                <w:webHidden/>
              </w:rPr>
              <w:fldChar w:fldCharType="end"/>
            </w:r>
          </w:hyperlink>
        </w:p>
        <w:p w14:paraId="4C68EFA1" w14:textId="4690B5ED"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19" w:history="1">
            <w:r w:rsidR="00790C98" w:rsidRPr="00D36FCB">
              <w:rPr>
                <w:rStyle w:val="Hyperlink"/>
                <w:rFonts w:ascii="Verdana" w:eastAsia="Times New Roman" w:hAnsi="Verdana"/>
                <w:noProof/>
              </w:rPr>
              <w:t>2.3 Data Collection Process</w:t>
            </w:r>
            <w:r w:rsidR="00790C98">
              <w:rPr>
                <w:noProof/>
                <w:webHidden/>
              </w:rPr>
              <w:tab/>
            </w:r>
            <w:r w:rsidR="00790C98">
              <w:rPr>
                <w:noProof/>
                <w:webHidden/>
              </w:rPr>
              <w:fldChar w:fldCharType="begin"/>
            </w:r>
            <w:r w:rsidR="00790C98">
              <w:rPr>
                <w:noProof/>
                <w:webHidden/>
              </w:rPr>
              <w:instrText xml:space="preserve"> PAGEREF _Toc195710819 \h </w:instrText>
            </w:r>
            <w:r w:rsidR="00790C98">
              <w:rPr>
                <w:noProof/>
                <w:webHidden/>
              </w:rPr>
            </w:r>
            <w:r w:rsidR="00790C98">
              <w:rPr>
                <w:noProof/>
                <w:webHidden/>
              </w:rPr>
              <w:fldChar w:fldCharType="separate"/>
            </w:r>
            <w:r w:rsidR="00F65C20">
              <w:rPr>
                <w:noProof/>
                <w:webHidden/>
              </w:rPr>
              <w:t>4</w:t>
            </w:r>
            <w:r w:rsidR="00790C98">
              <w:rPr>
                <w:noProof/>
                <w:webHidden/>
              </w:rPr>
              <w:fldChar w:fldCharType="end"/>
            </w:r>
          </w:hyperlink>
        </w:p>
        <w:p w14:paraId="70BDD32B" w14:textId="73E0970F"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20" w:history="1">
            <w:r w:rsidR="00790C98" w:rsidRPr="00D36FCB">
              <w:rPr>
                <w:rStyle w:val="Hyperlink"/>
                <w:rFonts w:ascii="Verdana" w:hAnsi="Verdana"/>
                <w:noProof/>
              </w:rPr>
              <w:t>2.4 Data Analysis</w:t>
            </w:r>
            <w:r w:rsidR="00790C98">
              <w:rPr>
                <w:noProof/>
                <w:webHidden/>
              </w:rPr>
              <w:tab/>
            </w:r>
            <w:r w:rsidR="00790C98">
              <w:rPr>
                <w:noProof/>
                <w:webHidden/>
              </w:rPr>
              <w:fldChar w:fldCharType="begin"/>
            </w:r>
            <w:r w:rsidR="00790C98">
              <w:rPr>
                <w:noProof/>
                <w:webHidden/>
              </w:rPr>
              <w:instrText xml:space="preserve"> PAGEREF _Toc195710820 \h </w:instrText>
            </w:r>
            <w:r w:rsidR="00790C98">
              <w:rPr>
                <w:noProof/>
                <w:webHidden/>
              </w:rPr>
            </w:r>
            <w:r w:rsidR="00790C98">
              <w:rPr>
                <w:noProof/>
                <w:webHidden/>
              </w:rPr>
              <w:fldChar w:fldCharType="separate"/>
            </w:r>
            <w:r w:rsidR="00F65C20">
              <w:rPr>
                <w:noProof/>
                <w:webHidden/>
              </w:rPr>
              <w:t>5</w:t>
            </w:r>
            <w:r w:rsidR="00790C98">
              <w:rPr>
                <w:noProof/>
                <w:webHidden/>
              </w:rPr>
              <w:fldChar w:fldCharType="end"/>
            </w:r>
          </w:hyperlink>
        </w:p>
        <w:p w14:paraId="3D5B171A" w14:textId="2822FBAC"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21" w:history="1">
            <w:r w:rsidR="00790C98" w:rsidRPr="00D36FCB">
              <w:rPr>
                <w:rStyle w:val="Hyperlink"/>
                <w:rFonts w:ascii="Verdana" w:eastAsia="Times New Roman" w:hAnsi="Verdana"/>
                <w:noProof/>
              </w:rPr>
              <w:t>2.5 Ethical Considerations</w:t>
            </w:r>
            <w:r w:rsidR="00790C98">
              <w:rPr>
                <w:noProof/>
                <w:webHidden/>
              </w:rPr>
              <w:tab/>
            </w:r>
            <w:r w:rsidR="00790C98">
              <w:rPr>
                <w:noProof/>
                <w:webHidden/>
              </w:rPr>
              <w:fldChar w:fldCharType="begin"/>
            </w:r>
            <w:r w:rsidR="00790C98">
              <w:rPr>
                <w:noProof/>
                <w:webHidden/>
              </w:rPr>
              <w:instrText xml:space="preserve"> PAGEREF _Toc195710821 \h </w:instrText>
            </w:r>
            <w:r w:rsidR="00790C98">
              <w:rPr>
                <w:noProof/>
                <w:webHidden/>
              </w:rPr>
            </w:r>
            <w:r w:rsidR="00790C98">
              <w:rPr>
                <w:noProof/>
                <w:webHidden/>
              </w:rPr>
              <w:fldChar w:fldCharType="separate"/>
            </w:r>
            <w:r w:rsidR="00F65C20">
              <w:rPr>
                <w:noProof/>
                <w:webHidden/>
              </w:rPr>
              <w:t>5</w:t>
            </w:r>
            <w:r w:rsidR="00790C98">
              <w:rPr>
                <w:noProof/>
                <w:webHidden/>
              </w:rPr>
              <w:fldChar w:fldCharType="end"/>
            </w:r>
          </w:hyperlink>
        </w:p>
        <w:p w14:paraId="6A920B4C" w14:textId="4F3759DE"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22" w:history="1">
            <w:r w:rsidR="00790C98" w:rsidRPr="00D36FCB">
              <w:rPr>
                <w:rStyle w:val="Hyperlink"/>
                <w:rFonts w:ascii="Verdana" w:eastAsia="Times New Roman" w:hAnsi="Verdana"/>
                <w:noProof/>
              </w:rPr>
              <w:t>2.6 Limitations of the Study</w:t>
            </w:r>
            <w:r w:rsidR="00790C98">
              <w:rPr>
                <w:noProof/>
                <w:webHidden/>
              </w:rPr>
              <w:tab/>
            </w:r>
            <w:r w:rsidR="00790C98">
              <w:rPr>
                <w:noProof/>
                <w:webHidden/>
              </w:rPr>
              <w:fldChar w:fldCharType="begin"/>
            </w:r>
            <w:r w:rsidR="00790C98">
              <w:rPr>
                <w:noProof/>
                <w:webHidden/>
              </w:rPr>
              <w:instrText xml:space="preserve"> PAGEREF _Toc195710822 \h </w:instrText>
            </w:r>
            <w:r w:rsidR="00790C98">
              <w:rPr>
                <w:noProof/>
                <w:webHidden/>
              </w:rPr>
            </w:r>
            <w:r w:rsidR="00790C98">
              <w:rPr>
                <w:noProof/>
                <w:webHidden/>
              </w:rPr>
              <w:fldChar w:fldCharType="separate"/>
            </w:r>
            <w:r w:rsidR="00F65C20">
              <w:rPr>
                <w:noProof/>
                <w:webHidden/>
              </w:rPr>
              <w:t>6</w:t>
            </w:r>
            <w:r w:rsidR="00790C98">
              <w:rPr>
                <w:noProof/>
                <w:webHidden/>
              </w:rPr>
              <w:fldChar w:fldCharType="end"/>
            </w:r>
          </w:hyperlink>
        </w:p>
        <w:p w14:paraId="7FC84E0E" w14:textId="4A83E850"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23" w:history="1">
            <w:r w:rsidR="00790C98" w:rsidRPr="00D36FCB">
              <w:rPr>
                <w:rStyle w:val="Hyperlink"/>
                <w:rFonts w:ascii="Verdana" w:hAnsi="Verdana"/>
                <w:noProof/>
              </w:rPr>
              <w:t>Chapter 3 Findings and Recommendations</w:t>
            </w:r>
            <w:r w:rsidR="00790C98">
              <w:rPr>
                <w:noProof/>
                <w:webHidden/>
              </w:rPr>
              <w:tab/>
            </w:r>
            <w:r w:rsidR="00790C98">
              <w:rPr>
                <w:noProof/>
                <w:webHidden/>
              </w:rPr>
              <w:fldChar w:fldCharType="begin"/>
            </w:r>
            <w:r w:rsidR="00790C98">
              <w:rPr>
                <w:noProof/>
                <w:webHidden/>
              </w:rPr>
              <w:instrText xml:space="preserve"> PAGEREF _Toc195710823 \h </w:instrText>
            </w:r>
            <w:r w:rsidR="00790C98">
              <w:rPr>
                <w:noProof/>
                <w:webHidden/>
              </w:rPr>
            </w:r>
            <w:r w:rsidR="00790C98">
              <w:rPr>
                <w:noProof/>
                <w:webHidden/>
              </w:rPr>
              <w:fldChar w:fldCharType="separate"/>
            </w:r>
            <w:r w:rsidR="00F65C20">
              <w:rPr>
                <w:noProof/>
                <w:webHidden/>
              </w:rPr>
              <w:t>7</w:t>
            </w:r>
            <w:r w:rsidR="00790C98">
              <w:rPr>
                <w:noProof/>
                <w:webHidden/>
              </w:rPr>
              <w:fldChar w:fldCharType="end"/>
            </w:r>
          </w:hyperlink>
        </w:p>
        <w:p w14:paraId="42675B0F" w14:textId="200BA77F"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24" w:history="1">
            <w:r w:rsidR="00790C98" w:rsidRPr="00D36FCB">
              <w:rPr>
                <w:rStyle w:val="Hyperlink"/>
                <w:rFonts w:ascii="Verdana" w:hAnsi="Verdana"/>
                <w:noProof/>
              </w:rPr>
              <w:t>3.1 Institutional Barriers</w:t>
            </w:r>
            <w:r w:rsidR="00790C98">
              <w:rPr>
                <w:noProof/>
                <w:webHidden/>
              </w:rPr>
              <w:tab/>
            </w:r>
            <w:r w:rsidR="00790C98">
              <w:rPr>
                <w:noProof/>
                <w:webHidden/>
              </w:rPr>
              <w:fldChar w:fldCharType="begin"/>
            </w:r>
            <w:r w:rsidR="00790C98">
              <w:rPr>
                <w:noProof/>
                <w:webHidden/>
              </w:rPr>
              <w:instrText xml:space="preserve"> PAGEREF _Toc195710824 \h </w:instrText>
            </w:r>
            <w:r w:rsidR="00790C98">
              <w:rPr>
                <w:noProof/>
                <w:webHidden/>
              </w:rPr>
            </w:r>
            <w:r w:rsidR="00790C98">
              <w:rPr>
                <w:noProof/>
                <w:webHidden/>
              </w:rPr>
              <w:fldChar w:fldCharType="separate"/>
            </w:r>
            <w:r w:rsidR="00F65C20">
              <w:rPr>
                <w:noProof/>
                <w:webHidden/>
              </w:rPr>
              <w:t>7</w:t>
            </w:r>
            <w:r w:rsidR="00790C98">
              <w:rPr>
                <w:noProof/>
                <w:webHidden/>
              </w:rPr>
              <w:fldChar w:fldCharType="end"/>
            </w:r>
          </w:hyperlink>
        </w:p>
        <w:p w14:paraId="121D1E8D" w14:textId="09797438" w:rsidR="00790C98" w:rsidRDefault="00000000" w:rsidP="008A1DA2">
          <w:pPr>
            <w:pStyle w:val="TOC3"/>
            <w:tabs>
              <w:tab w:val="right" w:leader="dot" w:pos="9350"/>
            </w:tabs>
            <w:spacing w:line="240" w:lineRule="auto"/>
            <w:rPr>
              <w:rFonts w:eastAsiaTheme="minorEastAsia"/>
              <w:noProof/>
              <w:kern w:val="0"/>
              <w:szCs w:val="20"/>
              <w:lang w:bidi="ne-NP"/>
              <w14:ligatures w14:val="none"/>
            </w:rPr>
          </w:pPr>
          <w:hyperlink w:anchor="_Toc195710825" w:history="1">
            <w:r w:rsidR="00790C98" w:rsidRPr="00D36FCB">
              <w:rPr>
                <w:rStyle w:val="Hyperlink"/>
                <w:rFonts w:ascii="Verdana" w:hAnsi="Verdana"/>
                <w:noProof/>
              </w:rPr>
              <w:t xml:space="preserve">A. </w:t>
            </w:r>
            <w:r w:rsidR="00790C98" w:rsidRPr="00D36FCB">
              <w:rPr>
                <w:rStyle w:val="Hyperlink"/>
                <w:rFonts w:ascii="Verdana" w:hAnsi="Verdana"/>
                <w:b/>
                <w:bCs/>
                <w:noProof/>
              </w:rPr>
              <w:t>Local Government Level</w:t>
            </w:r>
            <w:r w:rsidR="00790C98">
              <w:rPr>
                <w:noProof/>
                <w:webHidden/>
              </w:rPr>
              <w:tab/>
            </w:r>
            <w:r w:rsidR="00790C98">
              <w:rPr>
                <w:noProof/>
                <w:webHidden/>
              </w:rPr>
              <w:fldChar w:fldCharType="begin"/>
            </w:r>
            <w:r w:rsidR="00790C98">
              <w:rPr>
                <w:noProof/>
                <w:webHidden/>
              </w:rPr>
              <w:instrText xml:space="preserve"> PAGEREF _Toc195710825 \h </w:instrText>
            </w:r>
            <w:r w:rsidR="00790C98">
              <w:rPr>
                <w:noProof/>
                <w:webHidden/>
              </w:rPr>
            </w:r>
            <w:r w:rsidR="00790C98">
              <w:rPr>
                <w:noProof/>
                <w:webHidden/>
              </w:rPr>
              <w:fldChar w:fldCharType="separate"/>
            </w:r>
            <w:r w:rsidR="00F65C20">
              <w:rPr>
                <w:noProof/>
                <w:webHidden/>
              </w:rPr>
              <w:t>7</w:t>
            </w:r>
            <w:r w:rsidR="00790C98">
              <w:rPr>
                <w:noProof/>
                <w:webHidden/>
              </w:rPr>
              <w:fldChar w:fldCharType="end"/>
            </w:r>
          </w:hyperlink>
        </w:p>
        <w:p w14:paraId="0229C15F" w14:textId="381D9189" w:rsidR="00790C98" w:rsidRDefault="00000000" w:rsidP="008A1DA2">
          <w:pPr>
            <w:pStyle w:val="TOC3"/>
            <w:tabs>
              <w:tab w:val="right" w:leader="dot" w:pos="9350"/>
            </w:tabs>
            <w:spacing w:line="240" w:lineRule="auto"/>
            <w:rPr>
              <w:rFonts w:eastAsiaTheme="minorEastAsia"/>
              <w:noProof/>
              <w:kern w:val="0"/>
              <w:szCs w:val="20"/>
              <w:lang w:bidi="ne-NP"/>
              <w14:ligatures w14:val="none"/>
            </w:rPr>
          </w:pPr>
          <w:hyperlink w:anchor="_Toc195710826" w:history="1">
            <w:r w:rsidR="00790C98" w:rsidRPr="00D36FCB">
              <w:rPr>
                <w:rStyle w:val="Hyperlink"/>
                <w:rFonts w:ascii="Verdana" w:hAnsi="Verdana"/>
                <w:noProof/>
              </w:rPr>
              <w:t>B. School Level</w:t>
            </w:r>
            <w:r w:rsidR="00790C98">
              <w:rPr>
                <w:noProof/>
                <w:webHidden/>
              </w:rPr>
              <w:tab/>
            </w:r>
            <w:r w:rsidR="00790C98">
              <w:rPr>
                <w:noProof/>
                <w:webHidden/>
              </w:rPr>
              <w:fldChar w:fldCharType="begin"/>
            </w:r>
            <w:r w:rsidR="00790C98">
              <w:rPr>
                <w:noProof/>
                <w:webHidden/>
              </w:rPr>
              <w:instrText xml:space="preserve"> PAGEREF _Toc195710826 \h </w:instrText>
            </w:r>
            <w:r w:rsidR="00790C98">
              <w:rPr>
                <w:noProof/>
                <w:webHidden/>
              </w:rPr>
            </w:r>
            <w:r w:rsidR="00790C98">
              <w:rPr>
                <w:noProof/>
                <w:webHidden/>
              </w:rPr>
              <w:fldChar w:fldCharType="separate"/>
            </w:r>
            <w:r w:rsidR="00F65C20">
              <w:rPr>
                <w:noProof/>
                <w:webHidden/>
              </w:rPr>
              <w:t>9</w:t>
            </w:r>
            <w:r w:rsidR="00790C98">
              <w:rPr>
                <w:noProof/>
                <w:webHidden/>
              </w:rPr>
              <w:fldChar w:fldCharType="end"/>
            </w:r>
          </w:hyperlink>
        </w:p>
        <w:p w14:paraId="16EC0B31" w14:textId="7978F02C"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27" w:history="1">
            <w:r w:rsidR="00790C98" w:rsidRPr="00D36FCB">
              <w:rPr>
                <w:rStyle w:val="Hyperlink"/>
                <w:rFonts w:ascii="Verdana" w:hAnsi="Verdana"/>
                <w:noProof/>
              </w:rPr>
              <w:t>3.2 Sociocultural and Attitudinal Barriers</w:t>
            </w:r>
            <w:r w:rsidR="00790C98">
              <w:rPr>
                <w:noProof/>
                <w:webHidden/>
              </w:rPr>
              <w:tab/>
            </w:r>
            <w:r w:rsidR="00790C98">
              <w:rPr>
                <w:noProof/>
                <w:webHidden/>
              </w:rPr>
              <w:fldChar w:fldCharType="begin"/>
            </w:r>
            <w:r w:rsidR="00790C98">
              <w:rPr>
                <w:noProof/>
                <w:webHidden/>
              </w:rPr>
              <w:instrText xml:space="preserve"> PAGEREF _Toc195710827 \h </w:instrText>
            </w:r>
            <w:r w:rsidR="00790C98">
              <w:rPr>
                <w:noProof/>
                <w:webHidden/>
              </w:rPr>
            </w:r>
            <w:r w:rsidR="00790C98">
              <w:rPr>
                <w:noProof/>
                <w:webHidden/>
              </w:rPr>
              <w:fldChar w:fldCharType="separate"/>
            </w:r>
            <w:r w:rsidR="00F65C20">
              <w:rPr>
                <w:noProof/>
                <w:webHidden/>
              </w:rPr>
              <w:t>12</w:t>
            </w:r>
            <w:r w:rsidR="00790C98">
              <w:rPr>
                <w:noProof/>
                <w:webHidden/>
              </w:rPr>
              <w:fldChar w:fldCharType="end"/>
            </w:r>
          </w:hyperlink>
        </w:p>
        <w:p w14:paraId="78761AAF" w14:textId="1353E646" w:rsidR="00790C98" w:rsidRDefault="00000000" w:rsidP="008A1DA2">
          <w:pPr>
            <w:pStyle w:val="TOC3"/>
            <w:tabs>
              <w:tab w:val="right" w:leader="dot" w:pos="9350"/>
            </w:tabs>
            <w:spacing w:line="240" w:lineRule="auto"/>
            <w:rPr>
              <w:rFonts w:eastAsiaTheme="minorEastAsia"/>
              <w:noProof/>
              <w:kern w:val="0"/>
              <w:szCs w:val="20"/>
              <w:lang w:bidi="ne-NP"/>
              <w14:ligatures w14:val="none"/>
            </w:rPr>
          </w:pPr>
          <w:hyperlink w:anchor="_Toc195710828" w:history="1">
            <w:r w:rsidR="00790C98" w:rsidRPr="00D36FCB">
              <w:rPr>
                <w:rStyle w:val="Hyperlink"/>
                <w:rFonts w:ascii="Verdana" w:hAnsi="Verdana"/>
                <w:noProof/>
              </w:rPr>
              <w:t>A. Family and Community Level</w:t>
            </w:r>
            <w:r w:rsidR="00790C98">
              <w:rPr>
                <w:noProof/>
                <w:webHidden/>
              </w:rPr>
              <w:tab/>
            </w:r>
            <w:r w:rsidR="00790C98">
              <w:rPr>
                <w:noProof/>
                <w:webHidden/>
              </w:rPr>
              <w:fldChar w:fldCharType="begin"/>
            </w:r>
            <w:r w:rsidR="00790C98">
              <w:rPr>
                <w:noProof/>
                <w:webHidden/>
              </w:rPr>
              <w:instrText xml:space="preserve"> PAGEREF _Toc195710828 \h </w:instrText>
            </w:r>
            <w:r w:rsidR="00790C98">
              <w:rPr>
                <w:noProof/>
                <w:webHidden/>
              </w:rPr>
            </w:r>
            <w:r w:rsidR="00790C98">
              <w:rPr>
                <w:noProof/>
                <w:webHidden/>
              </w:rPr>
              <w:fldChar w:fldCharType="separate"/>
            </w:r>
            <w:r w:rsidR="00F65C20">
              <w:rPr>
                <w:noProof/>
                <w:webHidden/>
              </w:rPr>
              <w:t>12</w:t>
            </w:r>
            <w:r w:rsidR="00790C98">
              <w:rPr>
                <w:noProof/>
                <w:webHidden/>
              </w:rPr>
              <w:fldChar w:fldCharType="end"/>
            </w:r>
          </w:hyperlink>
        </w:p>
        <w:p w14:paraId="65EAB225" w14:textId="1BEAF623" w:rsidR="00790C98" w:rsidRDefault="00000000" w:rsidP="008A1DA2">
          <w:pPr>
            <w:pStyle w:val="TOC3"/>
            <w:tabs>
              <w:tab w:val="right" w:leader="dot" w:pos="9350"/>
            </w:tabs>
            <w:spacing w:line="240" w:lineRule="auto"/>
            <w:rPr>
              <w:rFonts w:eastAsiaTheme="minorEastAsia"/>
              <w:noProof/>
              <w:kern w:val="0"/>
              <w:szCs w:val="20"/>
              <w:lang w:bidi="ne-NP"/>
              <w14:ligatures w14:val="none"/>
            </w:rPr>
          </w:pPr>
          <w:hyperlink w:anchor="_Toc195710829" w:history="1">
            <w:r w:rsidR="00790C98" w:rsidRPr="00D36FCB">
              <w:rPr>
                <w:rStyle w:val="Hyperlink"/>
                <w:rFonts w:ascii="Verdana" w:eastAsia="Times New Roman" w:hAnsi="Verdana"/>
                <w:noProof/>
              </w:rPr>
              <w:t>B. School Level</w:t>
            </w:r>
            <w:r w:rsidR="00790C98">
              <w:rPr>
                <w:noProof/>
                <w:webHidden/>
              </w:rPr>
              <w:tab/>
            </w:r>
            <w:r w:rsidR="00790C98">
              <w:rPr>
                <w:noProof/>
                <w:webHidden/>
              </w:rPr>
              <w:fldChar w:fldCharType="begin"/>
            </w:r>
            <w:r w:rsidR="00790C98">
              <w:rPr>
                <w:noProof/>
                <w:webHidden/>
              </w:rPr>
              <w:instrText xml:space="preserve"> PAGEREF _Toc195710829 \h </w:instrText>
            </w:r>
            <w:r w:rsidR="00790C98">
              <w:rPr>
                <w:noProof/>
                <w:webHidden/>
              </w:rPr>
            </w:r>
            <w:r w:rsidR="00790C98">
              <w:rPr>
                <w:noProof/>
                <w:webHidden/>
              </w:rPr>
              <w:fldChar w:fldCharType="separate"/>
            </w:r>
            <w:r w:rsidR="00F65C20">
              <w:rPr>
                <w:noProof/>
                <w:webHidden/>
              </w:rPr>
              <w:t>14</w:t>
            </w:r>
            <w:r w:rsidR="00790C98">
              <w:rPr>
                <w:noProof/>
                <w:webHidden/>
              </w:rPr>
              <w:fldChar w:fldCharType="end"/>
            </w:r>
          </w:hyperlink>
        </w:p>
        <w:p w14:paraId="77C117F8" w14:textId="08814F42" w:rsidR="00790C98" w:rsidRDefault="00000000" w:rsidP="008A1DA2">
          <w:pPr>
            <w:pStyle w:val="TOC3"/>
            <w:tabs>
              <w:tab w:val="right" w:leader="dot" w:pos="9350"/>
            </w:tabs>
            <w:spacing w:line="240" w:lineRule="auto"/>
            <w:rPr>
              <w:rFonts w:eastAsiaTheme="minorEastAsia"/>
              <w:noProof/>
              <w:kern w:val="0"/>
              <w:szCs w:val="20"/>
              <w:lang w:bidi="ne-NP"/>
              <w14:ligatures w14:val="none"/>
            </w:rPr>
          </w:pPr>
          <w:hyperlink w:anchor="_Toc195710830" w:history="1">
            <w:r w:rsidR="00790C98" w:rsidRPr="00D36FCB">
              <w:rPr>
                <w:rStyle w:val="Hyperlink"/>
                <w:rFonts w:ascii="Verdana" w:eastAsia="Times New Roman" w:hAnsi="Verdana"/>
                <w:noProof/>
              </w:rPr>
              <w:t>C. Local Government Level</w:t>
            </w:r>
            <w:r w:rsidR="00790C98">
              <w:rPr>
                <w:noProof/>
                <w:webHidden/>
              </w:rPr>
              <w:tab/>
            </w:r>
            <w:r w:rsidR="00790C98">
              <w:rPr>
                <w:noProof/>
                <w:webHidden/>
              </w:rPr>
              <w:fldChar w:fldCharType="begin"/>
            </w:r>
            <w:r w:rsidR="00790C98">
              <w:rPr>
                <w:noProof/>
                <w:webHidden/>
              </w:rPr>
              <w:instrText xml:space="preserve"> PAGEREF _Toc195710830 \h </w:instrText>
            </w:r>
            <w:r w:rsidR="00790C98">
              <w:rPr>
                <w:noProof/>
                <w:webHidden/>
              </w:rPr>
            </w:r>
            <w:r w:rsidR="00790C98">
              <w:rPr>
                <w:noProof/>
                <w:webHidden/>
              </w:rPr>
              <w:fldChar w:fldCharType="separate"/>
            </w:r>
            <w:r w:rsidR="00F65C20">
              <w:rPr>
                <w:noProof/>
                <w:webHidden/>
              </w:rPr>
              <w:t>15</w:t>
            </w:r>
            <w:r w:rsidR="00790C98">
              <w:rPr>
                <w:noProof/>
                <w:webHidden/>
              </w:rPr>
              <w:fldChar w:fldCharType="end"/>
            </w:r>
          </w:hyperlink>
        </w:p>
        <w:p w14:paraId="45C17FD4" w14:textId="6579D493"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31" w:history="1">
            <w:r w:rsidR="00790C98" w:rsidRPr="00D36FCB">
              <w:rPr>
                <w:rStyle w:val="Hyperlink"/>
                <w:rFonts w:ascii="Verdana" w:hAnsi="Verdana"/>
                <w:noProof/>
              </w:rPr>
              <w:t>3.3 Accessibility Related Barriers</w:t>
            </w:r>
            <w:r w:rsidR="00790C98">
              <w:rPr>
                <w:noProof/>
                <w:webHidden/>
              </w:rPr>
              <w:tab/>
            </w:r>
            <w:r w:rsidR="00790C98">
              <w:rPr>
                <w:noProof/>
                <w:webHidden/>
              </w:rPr>
              <w:fldChar w:fldCharType="begin"/>
            </w:r>
            <w:r w:rsidR="00790C98">
              <w:rPr>
                <w:noProof/>
                <w:webHidden/>
              </w:rPr>
              <w:instrText xml:space="preserve"> PAGEREF _Toc195710831 \h </w:instrText>
            </w:r>
            <w:r w:rsidR="00790C98">
              <w:rPr>
                <w:noProof/>
                <w:webHidden/>
              </w:rPr>
            </w:r>
            <w:r w:rsidR="00790C98">
              <w:rPr>
                <w:noProof/>
                <w:webHidden/>
              </w:rPr>
              <w:fldChar w:fldCharType="separate"/>
            </w:r>
            <w:r w:rsidR="00F65C20">
              <w:rPr>
                <w:noProof/>
                <w:webHidden/>
              </w:rPr>
              <w:t>16</w:t>
            </w:r>
            <w:r w:rsidR="00790C98">
              <w:rPr>
                <w:noProof/>
                <w:webHidden/>
              </w:rPr>
              <w:fldChar w:fldCharType="end"/>
            </w:r>
          </w:hyperlink>
        </w:p>
        <w:p w14:paraId="2B51AFE0" w14:textId="7083D3F9" w:rsidR="00790C98" w:rsidRDefault="00000000" w:rsidP="008A1DA2">
          <w:pPr>
            <w:pStyle w:val="TOC3"/>
            <w:tabs>
              <w:tab w:val="right" w:leader="dot" w:pos="9350"/>
            </w:tabs>
            <w:spacing w:line="240" w:lineRule="auto"/>
            <w:rPr>
              <w:rFonts w:eastAsiaTheme="minorEastAsia"/>
              <w:noProof/>
              <w:kern w:val="0"/>
              <w:szCs w:val="20"/>
              <w:lang w:bidi="ne-NP"/>
              <w14:ligatures w14:val="none"/>
            </w:rPr>
          </w:pPr>
          <w:hyperlink w:anchor="_Toc195710832" w:history="1">
            <w:r w:rsidR="00790C98" w:rsidRPr="00D36FCB">
              <w:rPr>
                <w:rStyle w:val="Hyperlink"/>
                <w:rFonts w:ascii="Verdana" w:hAnsi="Verdana"/>
                <w:b/>
                <w:bCs/>
                <w:noProof/>
              </w:rPr>
              <w:t>A. School-Level Challenges</w:t>
            </w:r>
            <w:r w:rsidR="00790C98">
              <w:rPr>
                <w:noProof/>
                <w:webHidden/>
              </w:rPr>
              <w:tab/>
            </w:r>
            <w:r w:rsidR="00790C98">
              <w:rPr>
                <w:noProof/>
                <w:webHidden/>
              </w:rPr>
              <w:fldChar w:fldCharType="begin"/>
            </w:r>
            <w:r w:rsidR="00790C98">
              <w:rPr>
                <w:noProof/>
                <w:webHidden/>
              </w:rPr>
              <w:instrText xml:space="preserve"> PAGEREF _Toc195710832 \h </w:instrText>
            </w:r>
            <w:r w:rsidR="00790C98">
              <w:rPr>
                <w:noProof/>
                <w:webHidden/>
              </w:rPr>
            </w:r>
            <w:r w:rsidR="00790C98">
              <w:rPr>
                <w:noProof/>
                <w:webHidden/>
              </w:rPr>
              <w:fldChar w:fldCharType="separate"/>
            </w:r>
            <w:r w:rsidR="00F65C20">
              <w:rPr>
                <w:noProof/>
                <w:webHidden/>
              </w:rPr>
              <w:t>16</w:t>
            </w:r>
            <w:r w:rsidR="00790C98">
              <w:rPr>
                <w:noProof/>
                <w:webHidden/>
              </w:rPr>
              <w:fldChar w:fldCharType="end"/>
            </w:r>
          </w:hyperlink>
        </w:p>
        <w:p w14:paraId="77D4DF44" w14:textId="0BD13D5B"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33" w:history="1">
            <w:r w:rsidR="00790C98" w:rsidRPr="00D36FCB">
              <w:rPr>
                <w:rStyle w:val="Hyperlink"/>
                <w:rFonts w:ascii="Verdana" w:hAnsi="Verdana"/>
                <w:noProof/>
              </w:rPr>
              <w:t>3.4 Summary of Findings</w:t>
            </w:r>
            <w:r w:rsidR="00790C98">
              <w:rPr>
                <w:noProof/>
                <w:webHidden/>
              </w:rPr>
              <w:tab/>
            </w:r>
            <w:r w:rsidR="00790C98">
              <w:rPr>
                <w:noProof/>
                <w:webHidden/>
              </w:rPr>
              <w:fldChar w:fldCharType="begin"/>
            </w:r>
            <w:r w:rsidR="00790C98">
              <w:rPr>
                <w:noProof/>
                <w:webHidden/>
              </w:rPr>
              <w:instrText xml:space="preserve"> PAGEREF _Toc195710833 \h </w:instrText>
            </w:r>
            <w:r w:rsidR="00790C98">
              <w:rPr>
                <w:noProof/>
                <w:webHidden/>
              </w:rPr>
            </w:r>
            <w:r w:rsidR="00790C98">
              <w:rPr>
                <w:noProof/>
                <w:webHidden/>
              </w:rPr>
              <w:fldChar w:fldCharType="separate"/>
            </w:r>
            <w:r w:rsidR="00F65C20">
              <w:rPr>
                <w:noProof/>
                <w:webHidden/>
              </w:rPr>
              <w:t>17</w:t>
            </w:r>
            <w:r w:rsidR="00790C98">
              <w:rPr>
                <w:noProof/>
                <w:webHidden/>
              </w:rPr>
              <w:fldChar w:fldCharType="end"/>
            </w:r>
          </w:hyperlink>
        </w:p>
        <w:p w14:paraId="3C862B10" w14:textId="1F3EAE29"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34" w:history="1">
            <w:r w:rsidR="00790C98" w:rsidRPr="00D36FCB">
              <w:rPr>
                <w:rStyle w:val="Hyperlink"/>
                <w:rFonts w:ascii="Verdana" w:hAnsi="Verdana"/>
                <w:noProof/>
              </w:rPr>
              <w:t>Chapter 4  Recommendations</w:t>
            </w:r>
            <w:r w:rsidR="00790C98">
              <w:rPr>
                <w:noProof/>
                <w:webHidden/>
              </w:rPr>
              <w:tab/>
            </w:r>
            <w:r w:rsidR="00790C98">
              <w:rPr>
                <w:noProof/>
                <w:webHidden/>
              </w:rPr>
              <w:fldChar w:fldCharType="begin"/>
            </w:r>
            <w:r w:rsidR="00790C98">
              <w:rPr>
                <w:noProof/>
                <w:webHidden/>
              </w:rPr>
              <w:instrText xml:space="preserve"> PAGEREF _Toc195710834 \h </w:instrText>
            </w:r>
            <w:r w:rsidR="00790C98">
              <w:rPr>
                <w:noProof/>
                <w:webHidden/>
              </w:rPr>
            </w:r>
            <w:r w:rsidR="00790C98">
              <w:rPr>
                <w:noProof/>
                <w:webHidden/>
              </w:rPr>
              <w:fldChar w:fldCharType="separate"/>
            </w:r>
            <w:r w:rsidR="00F65C20">
              <w:rPr>
                <w:noProof/>
                <w:webHidden/>
              </w:rPr>
              <w:t>20</w:t>
            </w:r>
            <w:r w:rsidR="00790C98">
              <w:rPr>
                <w:noProof/>
                <w:webHidden/>
              </w:rPr>
              <w:fldChar w:fldCharType="end"/>
            </w:r>
          </w:hyperlink>
        </w:p>
        <w:p w14:paraId="022EEC4B" w14:textId="61C0B55E"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35" w:history="1">
            <w:r w:rsidR="00790C98" w:rsidRPr="00D36FCB">
              <w:rPr>
                <w:rStyle w:val="Hyperlink"/>
                <w:rFonts w:ascii="Verdana" w:hAnsi="Verdana"/>
                <w:noProof/>
              </w:rPr>
              <w:t>Chapter 5  Conclusion</w:t>
            </w:r>
            <w:r w:rsidR="00790C98">
              <w:rPr>
                <w:noProof/>
                <w:webHidden/>
              </w:rPr>
              <w:tab/>
            </w:r>
            <w:r w:rsidR="00790C98">
              <w:rPr>
                <w:noProof/>
                <w:webHidden/>
              </w:rPr>
              <w:fldChar w:fldCharType="begin"/>
            </w:r>
            <w:r w:rsidR="00790C98">
              <w:rPr>
                <w:noProof/>
                <w:webHidden/>
              </w:rPr>
              <w:instrText xml:space="preserve"> PAGEREF _Toc195710835 \h </w:instrText>
            </w:r>
            <w:r w:rsidR="00790C98">
              <w:rPr>
                <w:noProof/>
                <w:webHidden/>
              </w:rPr>
            </w:r>
            <w:r w:rsidR="00790C98">
              <w:rPr>
                <w:noProof/>
                <w:webHidden/>
              </w:rPr>
              <w:fldChar w:fldCharType="separate"/>
            </w:r>
            <w:r w:rsidR="00F65C20">
              <w:rPr>
                <w:noProof/>
                <w:webHidden/>
              </w:rPr>
              <w:t>24</w:t>
            </w:r>
            <w:r w:rsidR="00790C98">
              <w:rPr>
                <w:noProof/>
                <w:webHidden/>
              </w:rPr>
              <w:fldChar w:fldCharType="end"/>
            </w:r>
          </w:hyperlink>
        </w:p>
        <w:p w14:paraId="5D2BA6CD" w14:textId="04FA24DC"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36" w:history="1">
            <w:r w:rsidR="00790C98" w:rsidRPr="00D36FCB">
              <w:rPr>
                <w:rStyle w:val="Hyperlink"/>
                <w:rFonts w:ascii="Verdana" w:hAnsi="Verdana"/>
                <w:noProof/>
              </w:rPr>
              <w:t>References</w:t>
            </w:r>
            <w:r w:rsidR="00790C98">
              <w:rPr>
                <w:noProof/>
                <w:webHidden/>
              </w:rPr>
              <w:tab/>
            </w:r>
            <w:r w:rsidR="00790C98">
              <w:rPr>
                <w:noProof/>
                <w:webHidden/>
              </w:rPr>
              <w:fldChar w:fldCharType="begin"/>
            </w:r>
            <w:r w:rsidR="00790C98">
              <w:rPr>
                <w:noProof/>
                <w:webHidden/>
              </w:rPr>
              <w:instrText xml:space="preserve"> PAGEREF _Toc195710836 \h </w:instrText>
            </w:r>
            <w:r w:rsidR="00790C98">
              <w:rPr>
                <w:noProof/>
                <w:webHidden/>
              </w:rPr>
            </w:r>
            <w:r w:rsidR="00790C98">
              <w:rPr>
                <w:noProof/>
                <w:webHidden/>
              </w:rPr>
              <w:fldChar w:fldCharType="separate"/>
            </w:r>
            <w:r w:rsidR="00F65C20">
              <w:rPr>
                <w:noProof/>
                <w:webHidden/>
              </w:rPr>
              <w:t>26</w:t>
            </w:r>
            <w:r w:rsidR="00790C98">
              <w:rPr>
                <w:noProof/>
                <w:webHidden/>
              </w:rPr>
              <w:fldChar w:fldCharType="end"/>
            </w:r>
          </w:hyperlink>
        </w:p>
        <w:p w14:paraId="6EAAF118" w14:textId="355FA316" w:rsidR="00790C98" w:rsidRDefault="00000000" w:rsidP="008A1DA2">
          <w:pPr>
            <w:pStyle w:val="TOC1"/>
            <w:tabs>
              <w:tab w:val="right" w:leader="dot" w:pos="9350"/>
            </w:tabs>
            <w:spacing w:line="240" w:lineRule="auto"/>
            <w:rPr>
              <w:rFonts w:eastAsiaTheme="minorEastAsia"/>
              <w:noProof/>
              <w:kern w:val="0"/>
              <w:szCs w:val="20"/>
              <w:lang w:bidi="ne-NP"/>
              <w14:ligatures w14:val="none"/>
            </w:rPr>
          </w:pPr>
          <w:hyperlink w:anchor="_Toc195710837" w:history="1">
            <w:r w:rsidR="00790C98" w:rsidRPr="00D36FCB">
              <w:rPr>
                <w:rStyle w:val="Hyperlink"/>
                <w:rFonts w:ascii="Verdana" w:hAnsi="Verdana"/>
                <w:noProof/>
              </w:rPr>
              <w:t>Annexes</w:t>
            </w:r>
            <w:r w:rsidR="00790C98">
              <w:rPr>
                <w:noProof/>
                <w:webHidden/>
              </w:rPr>
              <w:tab/>
            </w:r>
            <w:r w:rsidR="00790C98">
              <w:rPr>
                <w:noProof/>
                <w:webHidden/>
              </w:rPr>
              <w:fldChar w:fldCharType="begin"/>
            </w:r>
            <w:r w:rsidR="00790C98">
              <w:rPr>
                <w:noProof/>
                <w:webHidden/>
              </w:rPr>
              <w:instrText xml:space="preserve"> PAGEREF _Toc195710837 \h </w:instrText>
            </w:r>
            <w:r w:rsidR="00790C98">
              <w:rPr>
                <w:noProof/>
                <w:webHidden/>
              </w:rPr>
            </w:r>
            <w:r w:rsidR="00790C98">
              <w:rPr>
                <w:noProof/>
                <w:webHidden/>
              </w:rPr>
              <w:fldChar w:fldCharType="separate"/>
            </w:r>
            <w:r w:rsidR="00F65C20">
              <w:rPr>
                <w:noProof/>
                <w:webHidden/>
              </w:rPr>
              <w:t>27</w:t>
            </w:r>
            <w:r w:rsidR="00790C98">
              <w:rPr>
                <w:noProof/>
                <w:webHidden/>
              </w:rPr>
              <w:fldChar w:fldCharType="end"/>
            </w:r>
          </w:hyperlink>
        </w:p>
        <w:p w14:paraId="2EF028C5" w14:textId="7527325C"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38" w:history="1">
            <w:r w:rsidR="00790C98" w:rsidRPr="00D36FCB">
              <w:rPr>
                <w:rStyle w:val="Hyperlink"/>
                <w:rFonts w:ascii="Verdana" w:hAnsi="Verdana"/>
                <w:noProof/>
              </w:rPr>
              <w:t>Annex 1:</w:t>
            </w:r>
            <w:r w:rsidR="00790C98">
              <w:rPr>
                <w:noProof/>
                <w:webHidden/>
              </w:rPr>
              <w:tab/>
            </w:r>
            <w:r w:rsidR="00790C98">
              <w:rPr>
                <w:noProof/>
                <w:webHidden/>
              </w:rPr>
              <w:fldChar w:fldCharType="begin"/>
            </w:r>
            <w:r w:rsidR="00790C98">
              <w:rPr>
                <w:noProof/>
                <w:webHidden/>
              </w:rPr>
              <w:instrText xml:space="preserve"> PAGEREF _Toc195710838 \h </w:instrText>
            </w:r>
            <w:r w:rsidR="00790C98">
              <w:rPr>
                <w:noProof/>
                <w:webHidden/>
              </w:rPr>
            </w:r>
            <w:r w:rsidR="00790C98">
              <w:rPr>
                <w:noProof/>
                <w:webHidden/>
              </w:rPr>
              <w:fldChar w:fldCharType="separate"/>
            </w:r>
            <w:r w:rsidR="00F65C20">
              <w:rPr>
                <w:noProof/>
                <w:webHidden/>
              </w:rPr>
              <w:t>27</w:t>
            </w:r>
            <w:r w:rsidR="00790C98">
              <w:rPr>
                <w:noProof/>
                <w:webHidden/>
              </w:rPr>
              <w:fldChar w:fldCharType="end"/>
            </w:r>
          </w:hyperlink>
        </w:p>
        <w:p w14:paraId="4E58DB91" w14:textId="25CDE53D" w:rsidR="00790C98" w:rsidRDefault="00000000" w:rsidP="008A1DA2">
          <w:pPr>
            <w:pStyle w:val="TOC2"/>
            <w:tabs>
              <w:tab w:val="right" w:leader="dot" w:pos="9350"/>
            </w:tabs>
            <w:spacing w:line="240" w:lineRule="auto"/>
            <w:rPr>
              <w:rFonts w:eastAsiaTheme="minorEastAsia"/>
              <w:noProof/>
              <w:kern w:val="0"/>
              <w:szCs w:val="20"/>
              <w:lang w:bidi="ne-NP"/>
              <w14:ligatures w14:val="none"/>
            </w:rPr>
          </w:pPr>
          <w:hyperlink w:anchor="_Toc195710839" w:history="1">
            <w:r w:rsidR="00790C98" w:rsidRPr="00D36FCB">
              <w:rPr>
                <w:rStyle w:val="Hyperlink"/>
                <w:rFonts w:ascii="Verdana" w:hAnsi="Verdana"/>
                <w:noProof/>
              </w:rPr>
              <w:t>Annex 2:</w:t>
            </w:r>
            <w:r w:rsidR="00790C98">
              <w:rPr>
                <w:noProof/>
                <w:webHidden/>
              </w:rPr>
              <w:tab/>
            </w:r>
            <w:r w:rsidR="00790C98">
              <w:rPr>
                <w:noProof/>
                <w:webHidden/>
              </w:rPr>
              <w:fldChar w:fldCharType="begin"/>
            </w:r>
            <w:r w:rsidR="00790C98">
              <w:rPr>
                <w:noProof/>
                <w:webHidden/>
              </w:rPr>
              <w:instrText xml:space="preserve"> PAGEREF _Toc195710839 \h </w:instrText>
            </w:r>
            <w:r w:rsidR="00790C98">
              <w:rPr>
                <w:noProof/>
                <w:webHidden/>
              </w:rPr>
            </w:r>
            <w:r w:rsidR="00790C98">
              <w:rPr>
                <w:noProof/>
                <w:webHidden/>
              </w:rPr>
              <w:fldChar w:fldCharType="separate"/>
            </w:r>
            <w:r w:rsidR="00F65C20">
              <w:rPr>
                <w:noProof/>
                <w:webHidden/>
              </w:rPr>
              <w:t>28</w:t>
            </w:r>
            <w:r w:rsidR="00790C98">
              <w:rPr>
                <w:noProof/>
                <w:webHidden/>
              </w:rPr>
              <w:fldChar w:fldCharType="end"/>
            </w:r>
          </w:hyperlink>
        </w:p>
        <w:p w14:paraId="73C0D158" w14:textId="1DF247B7" w:rsidR="008A1DA2" w:rsidRDefault="00564664" w:rsidP="005A12B0">
          <w:pPr>
            <w:spacing w:line="240" w:lineRule="auto"/>
            <w:jc w:val="both"/>
          </w:pPr>
          <w:r w:rsidRPr="00703569">
            <w:rPr>
              <w:rFonts w:ascii="Verdana" w:hAnsi="Verdana"/>
              <w:b/>
              <w:bCs/>
              <w:noProof/>
            </w:rPr>
            <w:fldChar w:fldCharType="end"/>
          </w:r>
        </w:p>
      </w:sdtContent>
    </w:sdt>
    <w:bookmarkStart w:id="2" w:name="_Toc195710811" w:displacedByCustomXml="prev"/>
    <w:p w14:paraId="16D2B9FC" w14:textId="77777777" w:rsidR="005A12B0" w:rsidRDefault="005A12B0" w:rsidP="00AA3A28">
      <w:pPr>
        <w:pStyle w:val="Heading1"/>
        <w:sectPr w:rsidR="005A12B0" w:rsidSect="00F65C20">
          <w:footerReference w:type="first" r:id="rId11"/>
          <w:pgSz w:w="12240" w:h="15840"/>
          <w:pgMar w:top="1440" w:right="1080" w:bottom="1440" w:left="1440" w:header="720" w:footer="720" w:gutter="0"/>
          <w:pgNumType w:fmt="lowerRoman" w:start="1"/>
          <w:cols w:space="720"/>
          <w:titlePg/>
          <w:docGrid w:linePitch="360"/>
        </w:sectPr>
      </w:pPr>
    </w:p>
    <w:p w14:paraId="60F5FAEA" w14:textId="557E9256" w:rsidR="00564664" w:rsidRPr="00703569" w:rsidRDefault="00564664" w:rsidP="00AA3A28">
      <w:pPr>
        <w:pStyle w:val="Heading1"/>
      </w:pPr>
      <w:r w:rsidRPr="00703569">
        <w:t>Executive Summary</w:t>
      </w:r>
      <w:bookmarkEnd w:id="2"/>
    </w:p>
    <w:p w14:paraId="57A7D7F8" w14:textId="77777777" w:rsidR="00564664" w:rsidRPr="00703569" w:rsidRDefault="00564664" w:rsidP="00564664">
      <w:pPr>
        <w:spacing w:line="240" w:lineRule="auto"/>
        <w:jc w:val="both"/>
        <w:rPr>
          <w:rFonts w:ascii="Verdana" w:hAnsi="Verdana"/>
        </w:rPr>
      </w:pPr>
      <w:r w:rsidRPr="00703569">
        <w:rPr>
          <w:rFonts w:ascii="Verdana" w:hAnsi="Verdana"/>
        </w:rPr>
        <w:t>This study critically examines the barriers to inclusive education for children with disabilities in Bardiya District, Nepal, within the context of the "WASH GAINS" project, which integrates water, sanitation, and hygiene (WASH) improvements into inclusive educational development. Despite Nepal’s progressive policy frameworks—grounded in international conventions such as the UNCRPD and SDG 4—implementation remains fragmented and insufficient at the local level, particularly in rural areas like Bardiya. This research provides an in-depth, qualitative analysis of systemic challenges hindering the full realization of inclusive education, emphasizing the perspectives of key stakeholders, including educators, children with disabilities, parents, government officials, and representatives from organizations of persons with disabilities.</w:t>
      </w:r>
    </w:p>
    <w:p w14:paraId="5D1533B0" w14:textId="77777777" w:rsidR="00564664" w:rsidRPr="00703569" w:rsidRDefault="00564664" w:rsidP="00564664">
      <w:pPr>
        <w:spacing w:line="240" w:lineRule="auto"/>
        <w:jc w:val="both"/>
        <w:rPr>
          <w:rFonts w:ascii="Verdana" w:hAnsi="Verdana"/>
        </w:rPr>
      </w:pPr>
      <w:r w:rsidRPr="00703569">
        <w:rPr>
          <w:rFonts w:ascii="Verdana" w:hAnsi="Verdana"/>
        </w:rPr>
        <w:t>Employing a qualitative methodology, the study collected data through 17 Key Informant Interviews (KIIs) and 12 Focus Group Discussions (FGDs) across five municipalities. The findings reveal entrenched institutional, socio-cultural, and infrastructural barriers that operate at multiple levels—school, family/community, and local government—collectively impeding the effective inclusion of children with disabilities.</w:t>
      </w:r>
    </w:p>
    <w:p w14:paraId="116CC4AD" w14:textId="77777777" w:rsidR="00564664" w:rsidRPr="00703569" w:rsidRDefault="00564664" w:rsidP="00564664">
      <w:pPr>
        <w:spacing w:line="240" w:lineRule="auto"/>
        <w:jc w:val="both"/>
        <w:rPr>
          <w:rFonts w:ascii="Verdana" w:hAnsi="Verdana"/>
        </w:rPr>
      </w:pPr>
      <w:r w:rsidRPr="00703569">
        <w:rPr>
          <w:rFonts w:ascii="Verdana" w:hAnsi="Verdana"/>
        </w:rPr>
        <w:t>At the institutional level, the study identifies a lack of localized inclusive education policies, inadequate budgetary allocations, and a critical shortage of trained teachers and support staff. Most schools lack systemic early screening mechanisms, individualized education plans, and access to disability-specific learning materials. Teacher capacity remains limited, with many educators demonstrating only a limited understanding of inclusive education, often equating it with mere enrollment rather than meaningful participation.</w:t>
      </w:r>
    </w:p>
    <w:p w14:paraId="14C1DD3E" w14:textId="77777777" w:rsidR="00564664" w:rsidRPr="00703569" w:rsidRDefault="00564664" w:rsidP="00564664">
      <w:pPr>
        <w:spacing w:line="240" w:lineRule="auto"/>
        <w:jc w:val="both"/>
        <w:rPr>
          <w:rFonts w:ascii="Verdana" w:hAnsi="Verdana"/>
        </w:rPr>
      </w:pPr>
      <w:r w:rsidRPr="00703569">
        <w:rPr>
          <w:rFonts w:ascii="Verdana" w:hAnsi="Verdana"/>
        </w:rPr>
        <w:t>Sociocultural barriers are equally pervasive. The research highlights widespread stigma, unconscious bias among educators, and limited community awareness about the rights and potential of children with disabilities. Families often lack knowledge about available services and support mechanisms, which leads to poor school attendance and low educational engagement. Negative peer attitudes and insufficient parental involvement further exacerbate these challenges.</w:t>
      </w:r>
    </w:p>
    <w:p w14:paraId="6C51566F" w14:textId="77777777" w:rsidR="00564664" w:rsidRPr="00703569" w:rsidRDefault="00564664" w:rsidP="00564664">
      <w:pPr>
        <w:spacing w:line="240" w:lineRule="auto"/>
        <w:jc w:val="both"/>
        <w:rPr>
          <w:rFonts w:ascii="Verdana" w:hAnsi="Verdana"/>
        </w:rPr>
      </w:pPr>
      <w:r w:rsidRPr="00703569">
        <w:rPr>
          <w:rFonts w:ascii="Verdana" w:hAnsi="Verdana"/>
        </w:rPr>
        <w:t>Accessibility inadequacies compound these barriers. Despite improvements made through the WASH GAINS project—such as accessible toilets and water stations—many schools remain physically inaccessible. There is limited access to assistive technologies, inclusive teaching aids, and inclusive language practices. Additionally, intersecting issues such as poverty, geographic isolation, and lack of safe transportation disproportionately impact children with disabilities, curtailing their educational opportunities.</w:t>
      </w:r>
    </w:p>
    <w:p w14:paraId="076DC209" w14:textId="77777777" w:rsidR="00564664" w:rsidRPr="00703569" w:rsidRDefault="00564664" w:rsidP="00564664">
      <w:pPr>
        <w:spacing w:line="240" w:lineRule="auto"/>
        <w:jc w:val="both"/>
        <w:rPr>
          <w:rFonts w:ascii="Verdana" w:hAnsi="Verdana"/>
        </w:rPr>
      </w:pPr>
      <w:r w:rsidRPr="00703569">
        <w:rPr>
          <w:rFonts w:ascii="Verdana" w:hAnsi="Verdana"/>
        </w:rPr>
        <w:t>The study underscores the need for a multidimensional response. Recommendations include: developing and localizing inclusive education policies; increasing targeted funding for inclusive infrastructure and teaching resources; establishing continuous professional development programs in inclusive pedagogies; integrating assistive technologies; and launching sustained community sensitization campaigns to combat stigma. Importantly, inclusive education must be conceptualized not as a charity-based or reactive intervention, but as a rights-based, systemic transformation aimed at ensuring equity, dignity, and lifelong learning for all children.</w:t>
      </w:r>
    </w:p>
    <w:p w14:paraId="1FA4285F" w14:textId="77777777" w:rsidR="00564664" w:rsidRPr="00703569" w:rsidRDefault="00564664" w:rsidP="00AA3A28">
      <w:pPr>
        <w:pStyle w:val="Heading1"/>
      </w:pPr>
      <w:bookmarkStart w:id="3" w:name="_Toc195710812"/>
      <w:r w:rsidRPr="00703569">
        <w:t>Chapter One Introduction</w:t>
      </w:r>
      <w:bookmarkEnd w:id="3"/>
      <w:r w:rsidRPr="00703569">
        <w:t> </w:t>
      </w:r>
    </w:p>
    <w:p w14:paraId="77AD93B5" w14:textId="77777777" w:rsidR="00564664" w:rsidRPr="00703569" w:rsidRDefault="00564664" w:rsidP="00AA3A28">
      <w:pPr>
        <w:pStyle w:val="Heading2"/>
      </w:pPr>
      <w:bookmarkStart w:id="4" w:name="_Toc195710813"/>
      <w:r w:rsidRPr="00703569">
        <w:t>1.1 Background</w:t>
      </w:r>
      <w:bookmarkEnd w:id="4"/>
    </w:p>
    <w:p w14:paraId="590886BB" w14:textId="77777777" w:rsidR="00564664" w:rsidRPr="00703569" w:rsidRDefault="00564664" w:rsidP="00564664">
      <w:pPr>
        <w:spacing w:line="240" w:lineRule="auto"/>
        <w:jc w:val="both"/>
        <w:rPr>
          <w:rFonts w:ascii="Verdana" w:hAnsi="Verdana"/>
        </w:rPr>
      </w:pPr>
      <w:r w:rsidRPr="00703569">
        <w:rPr>
          <w:rFonts w:ascii="Verdana" w:hAnsi="Verdana"/>
        </w:rPr>
        <w:t>Inclusive education, guided by the principle of “education for all,” is a rights-based approach that ensures access, participation, and achievement for all learners, regardless of their abilities, backgrounds, or socio-economic conditions. It is particularly critical for children with disabilities, who continue to face systemic exclusion from mainstream education systems across the globe—including in Nepal.</w:t>
      </w:r>
    </w:p>
    <w:p w14:paraId="37259711" w14:textId="77777777" w:rsidR="00564664" w:rsidRPr="00703569" w:rsidRDefault="00564664" w:rsidP="00564664">
      <w:pPr>
        <w:spacing w:line="240" w:lineRule="auto"/>
        <w:jc w:val="both"/>
        <w:rPr>
          <w:rFonts w:ascii="Verdana" w:hAnsi="Verdana"/>
        </w:rPr>
      </w:pPr>
      <w:r w:rsidRPr="00703569">
        <w:rPr>
          <w:rFonts w:ascii="Verdana" w:hAnsi="Verdana"/>
        </w:rPr>
        <w:t>At the international level, several landmark frameworks recognize and promote the right to inclusive education. Article 24 of the United Nations Convention on the Rights of Persons with Disabilities (UNCRPD) obligates state parties to ensure an inclusive education system at all levels, emphasizing the removal of barriers and the provision of reasonable accommodations. Similarly, Sustainable Development Goal 4 (SDG 4) aims to “ensure inclusive and equitable quality education and promote lifelong learning opportunities for all,” placing special focus on vulnerable and marginalized groups, including persons with disabilities. The Incheon Declaration (2015) and Education 2030 Framework for Action further reinforce this global agenda by promoting inclusive, equitable, and quality education as a foundation for sustainable development.</w:t>
      </w:r>
    </w:p>
    <w:p w14:paraId="38212691" w14:textId="77777777" w:rsidR="00564664" w:rsidRPr="00703569" w:rsidRDefault="00564664" w:rsidP="00564664">
      <w:pPr>
        <w:spacing w:line="240" w:lineRule="auto"/>
        <w:jc w:val="both"/>
        <w:rPr>
          <w:rFonts w:ascii="Verdana" w:hAnsi="Verdana"/>
        </w:rPr>
      </w:pPr>
      <w:r w:rsidRPr="00703569">
        <w:rPr>
          <w:rFonts w:ascii="Verdana" w:hAnsi="Verdana"/>
        </w:rPr>
        <w:t>Nepal has demonstrated strong policy commitments to inclusive education. The Constitution of Nepal (2015) guarantees every citizen the right to free and compulsory basic education and the right to education in accessible formats for persons with disabilities. The Act Relating to the Rights of Persons with Disabilities (2017) defines inclusive education as a mandatory state responsibility and outlines the right of persons with disabilities to access education without discrimination. The National Education Policy (2019) emphasizes the need for inclusive and equitable education systems that recognize diversity in the classroom. Likewise, the School Education Sector Plan (SESP) identifies inclusive education as a cross-cutting priority and outlines strategies to strengthen school infrastructure, teacher capacity, and resource allocation to ensure inclusion of children with disabilities.</w:t>
      </w:r>
    </w:p>
    <w:p w14:paraId="6AD155C6" w14:textId="77777777" w:rsidR="00564664" w:rsidRPr="00703569" w:rsidRDefault="00564664" w:rsidP="00564664">
      <w:pPr>
        <w:spacing w:line="240" w:lineRule="auto"/>
        <w:jc w:val="both"/>
        <w:rPr>
          <w:rFonts w:ascii="Verdana" w:hAnsi="Verdana"/>
        </w:rPr>
      </w:pPr>
      <w:r w:rsidRPr="00703569">
        <w:rPr>
          <w:rFonts w:ascii="Verdana" w:hAnsi="Verdana"/>
        </w:rPr>
        <w:t>Despite these commitments, implementation remains limited in many parts of Nepal—particularly in rural districts such as Bardiya. Children with disabilities in this region face multiple and intersecting barriers to education, including inaccessible school environments, lack of inclusive teaching and learning materials, insufficient teacher preparedness, and negative social attitudes toward disability. These challenges are compounded by gender-based discrimination and poor WASH (Water, Sanitation, and Hygiene) infrastructure, particularly affecting adolescent girls and girls with disabilities, who are disproportionately excluded from regular school attendance during menstruation due to lack of privacy, clean toilets, and menstrual hygiene materials.</w:t>
      </w:r>
    </w:p>
    <w:p w14:paraId="7BD4899B" w14:textId="77777777" w:rsidR="00564664" w:rsidRPr="00703569" w:rsidRDefault="00564664" w:rsidP="00564664">
      <w:pPr>
        <w:spacing w:line="240" w:lineRule="auto"/>
        <w:jc w:val="both"/>
        <w:rPr>
          <w:rFonts w:ascii="Verdana" w:hAnsi="Verdana"/>
        </w:rPr>
      </w:pPr>
      <w:r w:rsidRPr="00703569">
        <w:rPr>
          <w:rFonts w:ascii="Verdana" w:hAnsi="Verdana"/>
        </w:rPr>
        <w:t>To address these intersecting issues, the “Enhancing Girls' Education through WASH: Gender and Adolescent Inclusive School in Nepal (WASH GAINS)” project was launched in Bardiya District in April 2023. The project is being implemented by the Backward Society Education (BASE), Nepal Fertility Care Center (NFCC), and the National Federation of the Disabled Nepal (NFDN), with technical assistance from WaterAid Nepal and financial support from UK Aid. Targeting 33 community schools, the project aims to improve inclusive WASH infrastructure, promote disability-sensitive and gender-responsive educational environments, and strengthen community and school-level capacities to support inclusive education.</w:t>
      </w:r>
    </w:p>
    <w:p w14:paraId="23B0091B" w14:textId="77777777" w:rsidR="00564664" w:rsidRPr="00703569" w:rsidRDefault="00564664" w:rsidP="00564664">
      <w:pPr>
        <w:spacing w:line="240" w:lineRule="auto"/>
        <w:jc w:val="both"/>
        <w:rPr>
          <w:rFonts w:ascii="Verdana" w:hAnsi="Verdana"/>
        </w:rPr>
      </w:pPr>
    </w:p>
    <w:p w14:paraId="335A05C9" w14:textId="77777777" w:rsidR="00564664" w:rsidRPr="00AA3A28" w:rsidRDefault="00564664" w:rsidP="00AA3A28">
      <w:pPr>
        <w:pStyle w:val="Heading2"/>
      </w:pPr>
      <w:bookmarkStart w:id="5" w:name="_Toc195710814"/>
      <w:r w:rsidRPr="00AA3A28">
        <w:t>1.2 Rationale of the Study</w:t>
      </w:r>
      <w:bookmarkEnd w:id="5"/>
    </w:p>
    <w:p w14:paraId="1F9CB39B" w14:textId="77777777" w:rsidR="00564664" w:rsidRPr="00703569" w:rsidRDefault="00564664" w:rsidP="00564664">
      <w:pPr>
        <w:spacing w:line="240" w:lineRule="auto"/>
        <w:jc w:val="both"/>
        <w:rPr>
          <w:rFonts w:ascii="Verdana" w:hAnsi="Verdana"/>
        </w:rPr>
      </w:pPr>
      <w:r w:rsidRPr="00703569">
        <w:rPr>
          <w:rFonts w:ascii="Verdana" w:hAnsi="Verdana"/>
        </w:rPr>
        <w:t>Despite Nepal’s progressive legal and policy commitments to inclusive education, children with disabilities—especially in rural districts like Bardiya—remain among the most excluded and underserved populations in the education system. While national and international frameworks such as the UNCRPD, SDG 4, and Nepal’s Constitution call for equitable and inclusive learning environments, ground-level realities tell a different story: schools lack the capacity, resources, and readiness to meaningfully include children with disabilities. Structural barriers, from insufficient teacher training and inaccessible infrastructure to deeply entrenched stigma and neglect at the community level, continue to obstruct access to quality education. The urgency to address these issues is not only a matter of rights but also one of social justice and sustainable development. By critically examining the systemic, institutional, and sociocultural barriers within the context of the WASH GAINS project, this study seeks to generate actionable, evidence-based insights that can bridge the gap between policy and practice and contribute to building a more inclusive and equitable education system in Nepal.</w:t>
      </w:r>
    </w:p>
    <w:p w14:paraId="59A31501" w14:textId="77777777" w:rsidR="00564664" w:rsidRPr="00703569" w:rsidRDefault="00564664" w:rsidP="00564664">
      <w:pPr>
        <w:spacing w:line="240" w:lineRule="auto"/>
        <w:jc w:val="both"/>
        <w:rPr>
          <w:rFonts w:ascii="Verdana" w:hAnsi="Verdana"/>
        </w:rPr>
      </w:pPr>
    </w:p>
    <w:p w14:paraId="60699D14" w14:textId="77777777" w:rsidR="00564664" w:rsidRPr="00703569" w:rsidRDefault="00564664" w:rsidP="00AA3A28">
      <w:pPr>
        <w:pStyle w:val="Heading2"/>
      </w:pPr>
      <w:bookmarkStart w:id="6" w:name="_Toc195710815"/>
      <w:r w:rsidRPr="00703569">
        <w:t>1.3 Objectives of the Study</w:t>
      </w:r>
      <w:bookmarkEnd w:id="6"/>
      <w:r w:rsidRPr="00703569">
        <w:t> </w:t>
      </w:r>
    </w:p>
    <w:p w14:paraId="4EBC00AD" w14:textId="77777777" w:rsidR="00564664" w:rsidRPr="00703569" w:rsidRDefault="00564664" w:rsidP="00564664">
      <w:pPr>
        <w:spacing w:line="240" w:lineRule="auto"/>
        <w:jc w:val="both"/>
        <w:rPr>
          <w:rFonts w:ascii="Verdana" w:eastAsia="Times New Roman" w:hAnsi="Verdana" w:cs="Calibri"/>
          <w:color w:val="000000"/>
        </w:rPr>
      </w:pPr>
      <w:r w:rsidRPr="00703569">
        <w:rPr>
          <w:rFonts w:ascii="Verdana" w:eastAsia="Times New Roman" w:hAnsi="Verdana" w:cs="Calibri"/>
          <w:color w:val="000000"/>
        </w:rPr>
        <w:t>The primary objective of this assessment is to: </w:t>
      </w:r>
    </w:p>
    <w:p w14:paraId="1D72C2B8" w14:textId="71DFAD72" w:rsidR="00564664" w:rsidRPr="00703569" w:rsidRDefault="00564664" w:rsidP="00564664">
      <w:pPr>
        <w:spacing w:line="240" w:lineRule="auto"/>
        <w:jc w:val="both"/>
        <w:rPr>
          <w:rFonts w:ascii="Verdana" w:hAnsi="Verdana"/>
        </w:rPr>
      </w:pPr>
      <w:r w:rsidRPr="00703569">
        <w:rPr>
          <w:rFonts w:ascii="Verdana" w:hAnsi="Verdana"/>
        </w:rPr>
        <w:t xml:space="preserve">To investigate the barriers to inclusive education for children with disabilities in Bardiya district, Nepal, and to </w:t>
      </w:r>
      <w:r w:rsidR="003A288D" w:rsidRPr="00703569">
        <w:rPr>
          <w:rFonts w:ascii="Verdana" w:hAnsi="Verdana"/>
        </w:rPr>
        <w:t>propose recommendations</w:t>
      </w:r>
      <w:r w:rsidRPr="00703569">
        <w:rPr>
          <w:rFonts w:ascii="Verdana" w:hAnsi="Verdana"/>
        </w:rPr>
        <w:t xml:space="preserve"> for improving access and quality of education.</w:t>
      </w:r>
    </w:p>
    <w:p w14:paraId="56A4C676" w14:textId="77777777" w:rsidR="00564664" w:rsidRPr="00703569" w:rsidRDefault="00564664" w:rsidP="00564664">
      <w:pPr>
        <w:spacing w:line="240" w:lineRule="auto"/>
        <w:jc w:val="both"/>
        <w:rPr>
          <w:rFonts w:ascii="Verdana" w:hAnsi="Verdana"/>
        </w:rPr>
      </w:pPr>
      <w:r w:rsidRPr="00703569">
        <w:rPr>
          <w:rFonts w:ascii="Verdana" w:hAnsi="Verdana"/>
        </w:rPr>
        <w:t>Specific Objectives</w:t>
      </w:r>
    </w:p>
    <w:p w14:paraId="0A5E90DC" w14:textId="77777777" w:rsidR="00564664" w:rsidRPr="00703569" w:rsidRDefault="00564664" w:rsidP="00564664">
      <w:pPr>
        <w:spacing w:line="240" w:lineRule="auto"/>
        <w:jc w:val="both"/>
        <w:rPr>
          <w:rFonts w:ascii="Verdana" w:hAnsi="Verdana"/>
        </w:rPr>
      </w:pPr>
      <w:r w:rsidRPr="00703569">
        <w:rPr>
          <w:rFonts w:ascii="Verdana" w:hAnsi="Verdana"/>
        </w:rPr>
        <w:t>1.  To identify the key barriers and challenges related to institutional, sociocultural and accessibility at local government, school and community level that hinder the full inclusion of children with disabilities in local schools in Bardiya district.</w:t>
      </w:r>
    </w:p>
    <w:p w14:paraId="68E8024A" w14:textId="77777777" w:rsidR="00564664" w:rsidRPr="00703569" w:rsidRDefault="00564664" w:rsidP="00564664">
      <w:pPr>
        <w:spacing w:line="240" w:lineRule="auto"/>
        <w:jc w:val="both"/>
        <w:rPr>
          <w:rFonts w:ascii="Verdana" w:hAnsi="Verdana"/>
        </w:rPr>
      </w:pPr>
      <w:r w:rsidRPr="00703569">
        <w:rPr>
          <w:rFonts w:ascii="Verdana" w:hAnsi="Verdana"/>
        </w:rPr>
        <w:t xml:space="preserve">2.  To provide actionable recommendations to improve inclusive education of children with disabilities in project intervening schools of WASH Gain Project Schools in Bardiya. </w:t>
      </w:r>
    </w:p>
    <w:p w14:paraId="27ACBDD5"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Times New Roman"/>
        </w:rPr>
        <w:br w:type="page"/>
      </w:r>
    </w:p>
    <w:p w14:paraId="28FB4BE7" w14:textId="77777777" w:rsidR="00564664" w:rsidRPr="00AA3A28" w:rsidRDefault="00564664" w:rsidP="00AA3A28">
      <w:pPr>
        <w:pStyle w:val="Heading1"/>
      </w:pPr>
      <w:bookmarkStart w:id="7" w:name="_Toc195710816"/>
      <w:r w:rsidRPr="00AA3A28">
        <w:t>Chapter Two Methodology</w:t>
      </w:r>
      <w:bookmarkEnd w:id="7"/>
      <w:r w:rsidRPr="00AA3A28">
        <w:t> </w:t>
      </w:r>
    </w:p>
    <w:p w14:paraId="4B9BA73F" w14:textId="77777777" w:rsidR="00564664" w:rsidRPr="00703569" w:rsidRDefault="00564664" w:rsidP="00AA3A28">
      <w:pPr>
        <w:pStyle w:val="Heading2"/>
        <w:rPr>
          <w:rFonts w:eastAsia="Times New Roman"/>
        </w:rPr>
      </w:pPr>
      <w:bookmarkStart w:id="8" w:name="_Toc195710817"/>
      <w:r w:rsidRPr="00703569">
        <w:rPr>
          <w:rFonts w:eastAsia="Times New Roman"/>
        </w:rPr>
        <w:t>2.1 Study Design</w:t>
      </w:r>
      <w:bookmarkEnd w:id="8"/>
    </w:p>
    <w:p w14:paraId="2D6BFCEC" w14:textId="77777777" w:rsidR="00564664" w:rsidRPr="00EB4BF3" w:rsidRDefault="00564664" w:rsidP="00564664">
      <w:pPr>
        <w:spacing w:line="240" w:lineRule="auto"/>
        <w:jc w:val="both"/>
        <w:rPr>
          <w:rFonts w:ascii="Verdana" w:eastAsia="Times New Roman" w:hAnsi="Verdana" w:cs="Times New Roman"/>
        </w:rPr>
      </w:pPr>
      <w:r w:rsidRPr="00EB4BF3">
        <w:rPr>
          <w:rFonts w:ascii="Verdana" w:eastAsia="Times New Roman" w:hAnsi="Verdana" w:cs="Times New Roman"/>
        </w:rPr>
        <w:t>This study employed a qualitative research design to undertake a comprehensive analysis of the barriers hindering the promotion of inclusive education. An analytical approach was utilized to examine the lived experiences, personal observations, and perspectives of key stakeholders engaged in inclusive education. Data were gathered through Focus Group Discussions (FGDs) and Key Informant Interviews (KIIs), enabling the collection of rich, in-depth insights. The analysis focused on identifying systemic, institutional, socio-cultural, and individual-level challenges, with particular attention to sociocultural norms, attitudinal barriers, and the roles played by families, communities, schools, and local government institutions.</w:t>
      </w:r>
    </w:p>
    <w:p w14:paraId="22D2A5D4" w14:textId="77777777" w:rsidR="00564664" w:rsidRPr="00703569" w:rsidRDefault="00564664" w:rsidP="001D0D9B"/>
    <w:p w14:paraId="0630836C" w14:textId="77777777" w:rsidR="00564664" w:rsidRPr="00703569" w:rsidRDefault="00564664" w:rsidP="00AA3A28">
      <w:pPr>
        <w:pStyle w:val="Heading2"/>
        <w:rPr>
          <w:rFonts w:eastAsia="Times New Roman"/>
        </w:rPr>
      </w:pPr>
      <w:bookmarkStart w:id="9" w:name="_Toc195710818"/>
      <w:r w:rsidRPr="00703569">
        <w:rPr>
          <w:rFonts w:eastAsia="Times New Roman"/>
        </w:rPr>
        <w:t>2.2 Study Area</w:t>
      </w:r>
      <w:bookmarkEnd w:id="9"/>
    </w:p>
    <w:p w14:paraId="0E2E6BB4" w14:textId="77777777" w:rsidR="00564664" w:rsidRPr="00703569" w:rsidRDefault="00564664" w:rsidP="00564664">
      <w:pPr>
        <w:spacing w:line="240" w:lineRule="auto"/>
        <w:jc w:val="both"/>
        <w:rPr>
          <w:rFonts w:ascii="Verdana" w:hAnsi="Verdana"/>
        </w:rPr>
      </w:pPr>
      <w:r w:rsidRPr="00703569">
        <w:rPr>
          <w:rFonts w:ascii="Verdana" w:hAnsi="Verdana"/>
        </w:rPr>
        <w:t xml:space="preserve">The study was conducted in five municipalities of </w:t>
      </w:r>
      <w:proofErr w:type="spellStart"/>
      <w:r w:rsidRPr="00703569">
        <w:rPr>
          <w:rFonts w:ascii="Verdana" w:hAnsi="Verdana"/>
        </w:rPr>
        <w:t>Bardiya</w:t>
      </w:r>
      <w:proofErr w:type="spellEnd"/>
      <w:r w:rsidRPr="00703569">
        <w:rPr>
          <w:rFonts w:ascii="Verdana" w:hAnsi="Verdana"/>
        </w:rPr>
        <w:t xml:space="preserve"> District—</w:t>
      </w:r>
      <w:proofErr w:type="spellStart"/>
      <w:r w:rsidRPr="00703569">
        <w:rPr>
          <w:rFonts w:ascii="Verdana" w:hAnsi="Verdana"/>
        </w:rPr>
        <w:t>Gulariya</w:t>
      </w:r>
      <w:proofErr w:type="spellEnd"/>
      <w:r w:rsidRPr="00703569">
        <w:rPr>
          <w:rFonts w:ascii="Verdana" w:hAnsi="Verdana"/>
        </w:rPr>
        <w:t xml:space="preserve">, </w:t>
      </w:r>
      <w:proofErr w:type="spellStart"/>
      <w:r w:rsidRPr="00703569">
        <w:rPr>
          <w:rFonts w:ascii="Verdana" w:hAnsi="Verdana"/>
        </w:rPr>
        <w:t>Barbardiya</w:t>
      </w:r>
      <w:proofErr w:type="spellEnd"/>
      <w:r w:rsidRPr="00703569">
        <w:rPr>
          <w:rFonts w:ascii="Verdana" w:hAnsi="Verdana"/>
        </w:rPr>
        <w:t xml:space="preserve">, </w:t>
      </w:r>
      <w:proofErr w:type="spellStart"/>
      <w:r w:rsidRPr="00703569">
        <w:rPr>
          <w:rFonts w:ascii="Verdana" w:hAnsi="Verdana"/>
        </w:rPr>
        <w:t>Thakurbaba</w:t>
      </w:r>
      <w:proofErr w:type="spellEnd"/>
      <w:r w:rsidRPr="00703569">
        <w:rPr>
          <w:rFonts w:ascii="Verdana" w:hAnsi="Verdana"/>
        </w:rPr>
        <w:t xml:space="preserve">, </w:t>
      </w:r>
      <w:proofErr w:type="spellStart"/>
      <w:r w:rsidRPr="00703569">
        <w:rPr>
          <w:rFonts w:ascii="Verdana" w:hAnsi="Verdana"/>
        </w:rPr>
        <w:t>Geruwa</w:t>
      </w:r>
      <w:proofErr w:type="spellEnd"/>
      <w:r w:rsidRPr="00703569">
        <w:rPr>
          <w:rFonts w:ascii="Verdana" w:hAnsi="Verdana"/>
        </w:rPr>
        <w:t xml:space="preserve">, and </w:t>
      </w:r>
      <w:proofErr w:type="spellStart"/>
      <w:r w:rsidRPr="00703569">
        <w:rPr>
          <w:rFonts w:ascii="Verdana" w:hAnsi="Verdana"/>
        </w:rPr>
        <w:t>Madhuwan</w:t>
      </w:r>
      <w:proofErr w:type="spellEnd"/>
      <w:r w:rsidRPr="00703569">
        <w:rPr>
          <w:rFonts w:ascii="Verdana" w:hAnsi="Verdana"/>
        </w:rPr>
        <w:t>—where the WASH-GAIN project is being implemented. These areas were purposefully selected to allow for a comprehensive analysis. Some of the selected schools are direct beneficiaries of the project, while others are not directly involved but have students with disabilities enrolled. This combination was deliberately chosen to enable a more holistic understanding of the project's reach, effectiveness, and the overall WASH situation for students with disabilities across different settings.</w:t>
      </w:r>
    </w:p>
    <w:p w14:paraId="25E684FA" w14:textId="77777777" w:rsidR="00564664" w:rsidRPr="00703569" w:rsidRDefault="00564664" w:rsidP="001D0D9B"/>
    <w:p w14:paraId="17882139" w14:textId="77777777" w:rsidR="00564664" w:rsidRPr="00703569" w:rsidRDefault="00564664" w:rsidP="00AA3A28">
      <w:pPr>
        <w:pStyle w:val="Heading2"/>
        <w:rPr>
          <w:rFonts w:eastAsia="Times New Roman" w:cs="Times New Roman"/>
        </w:rPr>
      </w:pPr>
      <w:bookmarkStart w:id="10" w:name="_Toc195710819"/>
      <w:r w:rsidRPr="00703569">
        <w:rPr>
          <w:rFonts w:eastAsia="Times New Roman"/>
        </w:rPr>
        <w:t>2.3 Data Collection Process</w:t>
      </w:r>
      <w:bookmarkEnd w:id="10"/>
    </w:p>
    <w:p w14:paraId="5C6F363C"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color w:val="000000"/>
        </w:rPr>
        <w:t>Primary data collection</w:t>
      </w:r>
      <w:r w:rsidRPr="00703569">
        <w:rPr>
          <w:rStyle w:val="CommentReference"/>
          <w:rFonts w:ascii="Verdana" w:hAnsi="Verdana"/>
          <w:sz w:val="22"/>
          <w:szCs w:val="22"/>
        </w:rPr>
        <w:t xml:space="preserve"> me</w:t>
      </w:r>
      <w:r w:rsidRPr="00703569">
        <w:rPr>
          <w:rFonts w:ascii="Verdana" w:eastAsia="Times New Roman" w:hAnsi="Verdana" w:cs="Calibri"/>
          <w:color w:val="000000"/>
        </w:rPr>
        <w:t>thod was used to ensure a well-rounded analysis. The process began with a thorough review of relevant project reports, policies, and documents to understand the existing frameworks, past interventions, and challenges in implementing inclusive education. This review helped in identifying gaps and shaping the key guiding questions for data collection.</w:t>
      </w:r>
    </w:p>
    <w:p w14:paraId="31809448"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Following this, key participants and informants were selected based on their roles and engagement in inclusive education. A total of 47+ individuals participated in the study, through 17 Key Informant Interviews (KIIs) and 12 Focus Group Discussions (FGDs). The participants included: 5 government representatives (such as deputy mayors and ward presidents), 5 government officials (including heads of education and women/children departments), 12 school teachers (ranging from head teachers to resource teachers for blind and deaf students), 10 parents/SMC representatives, 12+ children with disabilities (with visual, physical, intellectual, and multiple disabilities), and 3 representatives from Organizations of Persons with Disabilities (OPDs). The participant numbers were carefully determined to ensure representation across various sectors and to capture diverse experiences and perspectives related to inclusive education.</w:t>
      </w:r>
    </w:p>
    <w:p w14:paraId="2CC56AFE"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FGDs were conducted with four key groups: (1) children with disabilities, (2) school authorities, (3) municipal authorities, and (4) OPD representatives. These group discussions facilitated open dialogue on practical experiences, barriers, and opportunities in inclusive education. KIIs were conducted with decision-makers and experts to explore policy-level challenges and strategies.</w:t>
      </w:r>
    </w:p>
    <w:p w14:paraId="2CA66E23"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color w:val="000000"/>
        </w:rPr>
        <w:t>This qualitative approach allowed for an in-depth exploration of the barriers faced in promoting inclusive education. By incorporating multiple perspectives, this study provides a comprehensive understanding of the challenges and possible strategies to enhance the accessibility and effectiveness of inclusive education in Nepal.</w:t>
      </w:r>
    </w:p>
    <w:p w14:paraId="07DC02B8"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The questions set were used for both the FGDs and KIIs—including those specifically designed for school teachers, municipal representatives, parents, and OPD representatives—are included in the annex of this report. Additionally, a detailed list of participants interviewed is also attached in the annex for reference.</w:t>
      </w:r>
    </w:p>
    <w:p w14:paraId="0AD775A5" w14:textId="77777777" w:rsidR="00564664" w:rsidRPr="00AA3A28" w:rsidRDefault="00564664" w:rsidP="00AA3A28">
      <w:pPr>
        <w:pStyle w:val="Heading2"/>
      </w:pPr>
      <w:bookmarkStart w:id="11" w:name="_Toc195710820"/>
      <w:r w:rsidRPr="00AA3A28">
        <w:t>2.4 Data Analysis</w:t>
      </w:r>
      <w:bookmarkEnd w:id="11"/>
    </w:p>
    <w:p w14:paraId="06C8F457" w14:textId="77777777" w:rsidR="00564664" w:rsidRPr="00703569" w:rsidRDefault="00564664" w:rsidP="00564664">
      <w:pPr>
        <w:spacing w:line="240" w:lineRule="auto"/>
        <w:jc w:val="both"/>
        <w:rPr>
          <w:rFonts w:ascii="Verdana" w:hAnsi="Verdana"/>
        </w:rPr>
      </w:pPr>
      <w:r w:rsidRPr="00703569">
        <w:rPr>
          <w:rFonts w:ascii="Verdana" w:hAnsi="Verdana"/>
        </w:rPr>
        <w:t>A systematic qualitative approach was employed for data analysis. The process began with the transcription of all audio recordings to ensure the accuracy and reliability of the collected data. Transcriptions of non-English responses were translated into English with care to retain the original intent and contextual nuances expressed by participants.</w:t>
      </w:r>
    </w:p>
    <w:p w14:paraId="66526653" w14:textId="77777777" w:rsidR="00564664" w:rsidRPr="00703569" w:rsidRDefault="00564664" w:rsidP="00564664">
      <w:pPr>
        <w:spacing w:line="240" w:lineRule="auto"/>
        <w:jc w:val="both"/>
        <w:rPr>
          <w:rFonts w:ascii="Verdana" w:hAnsi="Verdana"/>
        </w:rPr>
      </w:pPr>
      <w:r w:rsidRPr="00703569">
        <w:rPr>
          <w:rFonts w:ascii="Verdana" w:hAnsi="Verdana"/>
        </w:rPr>
        <w:t>Following transcription and translation, the data were coded manually. This involved identifying recurring patterns, key themes, and significant insights relevant to the study's focus. Codes and quotes were organized into thematic categories and sub-categories, allowing for a structured interpretation of the data. This thematic analysis enabled the research team to extract meaningful findings aligned with the research objectives, particularly concerning the barriers to inclusive education.</w:t>
      </w:r>
    </w:p>
    <w:p w14:paraId="022C6B41" w14:textId="77777777" w:rsidR="00564664" w:rsidRPr="00703569" w:rsidRDefault="00564664" w:rsidP="00564664">
      <w:pPr>
        <w:spacing w:line="240" w:lineRule="auto"/>
        <w:jc w:val="both"/>
        <w:rPr>
          <w:rFonts w:ascii="Verdana" w:hAnsi="Verdana"/>
        </w:rPr>
      </w:pPr>
      <w:r w:rsidRPr="00703569">
        <w:rPr>
          <w:rFonts w:ascii="Verdana" w:hAnsi="Verdana"/>
        </w:rPr>
        <w:t>The summaries of the transcribed interviews, which formed the foundation for the thematic coding and analysis, are presented in the annex section of this study.</w:t>
      </w:r>
    </w:p>
    <w:p w14:paraId="7D1B3BB5"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color w:val="000000"/>
        </w:rPr>
        <w:t>Similarly, once the themes were established, they were analyzed and interpreted to derive key findings. This process involved comparing perspectives from different stakeholders, identifying commonalities and divergences, and drawing insights into the systemic, institutional, socio-cultural, and individual barriers affecting inclusive education.</w:t>
      </w:r>
    </w:p>
    <w:p w14:paraId="18CE7736"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color w:val="000000"/>
        </w:rPr>
        <w:t>Additionally, the field researcher maintained a reflection note throughout the data collection process. This note captured personal observations, contextual nuances, and emerging thoughts during interviews and discussions. These reflections were incorporated into the analysis to provide deeper contextual understanding and to validate the findings.</w:t>
      </w:r>
    </w:p>
    <w:p w14:paraId="43BFFEC0" w14:textId="77777777" w:rsidR="00564664" w:rsidRPr="00703569" w:rsidRDefault="00564664" w:rsidP="00564664">
      <w:pPr>
        <w:spacing w:line="240" w:lineRule="auto"/>
        <w:jc w:val="both"/>
        <w:rPr>
          <w:rFonts w:ascii="Verdana" w:eastAsia="Times New Roman" w:hAnsi="Verdana" w:cs="Times New Roman"/>
        </w:rPr>
      </w:pPr>
      <w:r w:rsidRPr="00703569">
        <w:rPr>
          <w:rFonts w:ascii="Verdana" w:eastAsia="Times New Roman" w:hAnsi="Verdana" w:cs="Calibri"/>
          <w:color w:val="000000"/>
        </w:rPr>
        <w:t>By triangulating different sources of data—transcripts, codes, thematic analysis, and researcher reflections—the study ensured a comprehensive analysis of the barriers to inclusive education.</w:t>
      </w:r>
    </w:p>
    <w:p w14:paraId="379CE511" w14:textId="77777777" w:rsidR="00564664" w:rsidRPr="00703569" w:rsidRDefault="00564664" w:rsidP="00AA3A28">
      <w:pPr>
        <w:pStyle w:val="Heading2"/>
        <w:rPr>
          <w:rFonts w:eastAsia="Times New Roman"/>
        </w:rPr>
      </w:pPr>
      <w:bookmarkStart w:id="12" w:name="_Toc195710821"/>
      <w:r w:rsidRPr="00703569">
        <w:rPr>
          <w:rFonts w:eastAsia="Times New Roman"/>
        </w:rPr>
        <w:t>2.5 Ethical Considerations</w:t>
      </w:r>
      <w:bookmarkEnd w:id="12"/>
    </w:p>
    <w:p w14:paraId="190C846F" w14:textId="77777777" w:rsidR="00564664" w:rsidRPr="00EB4BF3" w:rsidRDefault="00564664" w:rsidP="00EB4BF3">
      <w:pPr>
        <w:spacing w:line="240" w:lineRule="auto"/>
        <w:jc w:val="both"/>
        <w:rPr>
          <w:rFonts w:ascii="Verdana" w:eastAsia="Times New Roman" w:hAnsi="Verdana" w:cs="Calibri"/>
          <w:color w:val="000000"/>
        </w:rPr>
      </w:pPr>
      <w:r w:rsidRPr="00EB4BF3">
        <w:rPr>
          <w:rFonts w:ascii="Verdana" w:eastAsia="Times New Roman" w:hAnsi="Verdana" w:cs="Calibri"/>
          <w:color w:val="000000"/>
        </w:rPr>
        <w:t>The following ethical considerations were strictly adhered to while conducting this study:</w:t>
      </w:r>
    </w:p>
    <w:p w14:paraId="10416633" w14:textId="77777777" w:rsidR="00564664" w:rsidRPr="00EB4BF3" w:rsidRDefault="00564664" w:rsidP="00EB4BF3">
      <w:pPr>
        <w:spacing w:line="240" w:lineRule="auto"/>
        <w:jc w:val="both"/>
        <w:rPr>
          <w:rFonts w:ascii="Verdana" w:eastAsia="Times New Roman" w:hAnsi="Verdana" w:cs="Calibri"/>
          <w:color w:val="000000"/>
        </w:rPr>
      </w:pPr>
      <w:r w:rsidRPr="00EB4BF3">
        <w:rPr>
          <w:rFonts w:ascii="Verdana" w:eastAsia="Times New Roman" w:hAnsi="Verdana" w:cs="Calibri"/>
          <w:color w:val="000000"/>
        </w:rPr>
        <w:t>Consent: Verbal consent was obtained prior to conducting interviews and focus group discussions (FGDs) with participants. In the case of minors, assent was obtained from both school teachers and parents.</w:t>
      </w:r>
    </w:p>
    <w:p w14:paraId="37FA7E21" w14:textId="77777777" w:rsidR="00564664" w:rsidRPr="00EB4BF3" w:rsidRDefault="00564664" w:rsidP="00EB4BF3">
      <w:pPr>
        <w:spacing w:line="240" w:lineRule="auto"/>
        <w:jc w:val="both"/>
        <w:rPr>
          <w:rFonts w:ascii="Verdana" w:eastAsia="Times New Roman" w:hAnsi="Verdana" w:cs="Calibri"/>
          <w:color w:val="000000"/>
        </w:rPr>
      </w:pPr>
      <w:r w:rsidRPr="00EB4BF3">
        <w:rPr>
          <w:rFonts w:ascii="Verdana" w:eastAsia="Times New Roman" w:hAnsi="Verdana" w:cs="Calibri"/>
          <w:color w:val="000000"/>
        </w:rPr>
        <w:t>Voluntary Participation: Participants were informed that their involvement in the study was entirely voluntary. They were given the freedom to choose whether to respond to any question and could withdraw from the interview at any time if they felt uncomfortable.</w:t>
      </w:r>
    </w:p>
    <w:p w14:paraId="1FC59C65" w14:textId="77777777" w:rsidR="00564664" w:rsidRPr="00EB4BF3" w:rsidRDefault="00564664" w:rsidP="00EB4BF3">
      <w:pPr>
        <w:spacing w:line="240" w:lineRule="auto"/>
        <w:jc w:val="both"/>
        <w:rPr>
          <w:rFonts w:ascii="Verdana" w:eastAsia="Times New Roman" w:hAnsi="Verdana" w:cs="Calibri"/>
          <w:color w:val="000000"/>
        </w:rPr>
      </w:pPr>
      <w:r w:rsidRPr="00EB4BF3">
        <w:rPr>
          <w:rFonts w:ascii="Verdana" w:eastAsia="Times New Roman" w:hAnsi="Verdana" w:cs="Calibri"/>
          <w:color w:val="000000"/>
        </w:rPr>
        <w:t>Safeguarding: The interviewer was well-informed and aware of safeguarding protocols. A field staff member and the Chairperson of NFDN jointly supported the interviewer during the process. Parents or female teachers were present during interviews with children with disabilities to ensure their safety and comfort. No critical safeguarding concerns were reported during the data collection process.</w:t>
      </w:r>
    </w:p>
    <w:p w14:paraId="7B0D9173" w14:textId="77777777" w:rsidR="00564664" w:rsidRPr="00EB4BF3" w:rsidRDefault="00564664" w:rsidP="00EB4BF3">
      <w:pPr>
        <w:spacing w:line="240" w:lineRule="auto"/>
        <w:jc w:val="both"/>
        <w:rPr>
          <w:rFonts w:ascii="Verdana" w:eastAsia="Times New Roman" w:hAnsi="Verdana" w:cs="Calibri"/>
          <w:color w:val="000000"/>
        </w:rPr>
      </w:pPr>
      <w:r w:rsidRPr="00EB4BF3">
        <w:rPr>
          <w:rFonts w:ascii="Verdana" w:eastAsia="Times New Roman" w:hAnsi="Verdana" w:cs="Calibri"/>
          <w:color w:val="000000"/>
        </w:rPr>
        <w:t>Gender and Disability Sensitivity: Considerations for gender, disability, and language sensitivity were thoroughly maintained. Simple and clear language was used throughout the interviews. Participants were given ample time to respond and had the freedom to decline to answer any question.</w:t>
      </w:r>
    </w:p>
    <w:p w14:paraId="5291E2E9" w14:textId="77777777" w:rsidR="00564664" w:rsidRPr="00703569" w:rsidRDefault="00564664" w:rsidP="00AA3A28">
      <w:pPr>
        <w:pStyle w:val="Heading2"/>
        <w:rPr>
          <w:rFonts w:eastAsia="Times New Roman"/>
        </w:rPr>
      </w:pPr>
      <w:bookmarkStart w:id="13" w:name="_Toc195710822"/>
      <w:r w:rsidRPr="00703569">
        <w:rPr>
          <w:rFonts w:eastAsia="Times New Roman"/>
        </w:rPr>
        <w:t>2.6 Limitations of the Study</w:t>
      </w:r>
      <w:bookmarkEnd w:id="13"/>
    </w:p>
    <w:p w14:paraId="41BAE17B"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While this study has provided important insights into the barriers to inclusive education in the WASH GAINS project in Bardiya District, a few limitations should be noted. These limitations do not reduce the value of the findings but are important to consider when interpreting the results.</w:t>
      </w:r>
    </w:p>
    <w:p w14:paraId="3969078C"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1. Language and Communication Differences</w:t>
      </w:r>
      <w:r w:rsidRPr="00703569">
        <w:rPr>
          <w:rFonts w:ascii="Verdana" w:eastAsia="Times New Roman" w:hAnsi="Verdana" w:cs="Times New Roman"/>
        </w:rPr>
        <w:t>: Although local facilitators supported the data collection process, language and communication styles sometimes created barriers—particularly when speaking with children with disabilities. Efforts were made to simplify questions and use child-friendly approaches, but some meaning may have been lost in translation.</w:t>
      </w:r>
    </w:p>
    <w:p w14:paraId="0D5353DD"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2. Sensitivity of the Topic</w:t>
      </w:r>
      <w:r w:rsidRPr="00703569">
        <w:rPr>
          <w:rFonts w:ascii="Verdana" w:eastAsia="Times New Roman" w:hAnsi="Verdana" w:cs="Times New Roman"/>
        </w:rPr>
        <w:t>: Inclusive education, especially for children with disabilities, is a deeply personal and sometimes sensitive subject. Some participants—especially parents and children—were understandably cautious in sharing their full experiences. This could be due to stigma, fear of judgment, or concern about how their views might be used, despite clear efforts to ensure confidentiality and informed consent.</w:t>
      </w:r>
    </w:p>
    <w:p w14:paraId="50C4FC22"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3. Competing Priorities Among Stakeholders</w:t>
      </w:r>
      <w:r w:rsidRPr="00703569">
        <w:rPr>
          <w:rFonts w:ascii="Verdana" w:eastAsia="Times New Roman" w:hAnsi="Verdana" w:cs="Times New Roman"/>
        </w:rPr>
        <w:t>: Local government officials, school staff, and other stakeholders had many responsibilities during the data collection period. While most were cooperative, limited availability sometimes made it difficult to hold in-depth discussions or follow-up meetings as originally planned.</w:t>
      </w:r>
    </w:p>
    <w:p w14:paraId="30097CB1"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4. Limited Use of Quantitative Data</w:t>
      </w:r>
      <w:r w:rsidRPr="00703569">
        <w:rPr>
          <w:rFonts w:ascii="Verdana" w:eastAsia="Times New Roman" w:hAnsi="Verdana" w:cs="Times New Roman"/>
        </w:rPr>
        <w:t>: The study focused on qualitative methods such as interviews and group discussions to understand lived experiences. While these methods offered rich insights, the absence of quantitative data makes it difficult to measure the scale of challenges across the district.</w:t>
      </w:r>
    </w:p>
    <w:p w14:paraId="0D818889" w14:textId="77777777" w:rsidR="00564664" w:rsidRPr="00703569" w:rsidRDefault="00564664" w:rsidP="00AA3A28">
      <w:pPr>
        <w:pStyle w:val="Heading1"/>
      </w:pPr>
      <w:bookmarkStart w:id="14" w:name="_Toc195710823"/>
      <w:r w:rsidRPr="00703569">
        <w:t>Chapter 3 Findings and Recommendations</w:t>
      </w:r>
      <w:bookmarkEnd w:id="14"/>
      <w:r w:rsidRPr="00703569">
        <w:t xml:space="preserve"> </w:t>
      </w:r>
    </w:p>
    <w:p w14:paraId="3D5FB694"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Inclusive education is frequently misinterpreted as being synonymous solely with the education of children with disabilities. However, the Government of Nepal’s definition of inclusive education encompasses multiple marginalized and disadvantaged groups, with children with disabilities explicitly identified as a key priority group. Within this framework, inclusive education for children with disabilities refers to their meaningful participation in mainstream classrooms alongside their peers, with the necessary support mechanisms to facilitate equitable learning outcomes.</w:t>
      </w:r>
    </w:p>
    <w:p w14:paraId="1BEC1832"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Despite national policies advocating for inclusive education, findings from this study indicate a significant gap in understanding and implementation at the local level. Many stakeholders, including educators, school administrators, and local officials, demonstrate a limited understanding of inclusive education—often equating it merely with school enrollment rather than the comprehensive inclusion of children with disabilities in all aspects of school life. As a result, although most schools in the Bardiya district have enrolled children with disabilities, they have not put in place the essential support systems—such as trained personnel, adapted curriculum, accessible infrastructure, and assistive technologies—required for effective participation. Consequently, these students experience marginalization within classrooms, contributing to low academic achievement and poor educational outcomes.</w:t>
      </w:r>
    </w:p>
    <w:p w14:paraId="4B68F421"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The study categorizes the barriers to inclusive education for children with disabilities in Bardiya into three overarching types: </w:t>
      </w:r>
      <w:r w:rsidRPr="00703569">
        <w:rPr>
          <w:rStyle w:val="Strong"/>
          <w:rFonts w:ascii="Verdana" w:hAnsi="Verdana"/>
          <w:sz w:val="22"/>
          <w:szCs w:val="22"/>
        </w:rPr>
        <w:t>institutional</w:t>
      </w:r>
      <w:r w:rsidRPr="00703569">
        <w:rPr>
          <w:rFonts w:ascii="Verdana" w:hAnsi="Verdana"/>
          <w:sz w:val="22"/>
          <w:szCs w:val="22"/>
        </w:rPr>
        <w:t xml:space="preserve">, </w:t>
      </w:r>
      <w:r w:rsidRPr="00703569">
        <w:rPr>
          <w:rStyle w:val="Strong"/>
          <w:rFonts w:ascii="Verdana" w:hAnsi="Verdana"/>
          <w:sz w:val="22"/>
          <w:szCs w:val="22"/>
        </w:rPr>
        <w:t>sociocultural/attitudinal</w:t>
      </w:r>
      <w:r w:rsidRPr="00703569">
        <w:rPr>
          <w:rFonts w:ascii="Verdana" w:hAnsi="Verdana"/>
          <w:sz w:val="22"/>
          <w:szCs w:val="22"/>
        </w:rPr>
        <w:t>, and accessibility. These barriers operate across three interlinked levels—</w:t>
      </w:r>
      <w:r w:rsidRPr="00703569">
        <w:rPr>
          <w:rStyle w:val="Strong"/>
          <w:rFonts w:ascii="Verdana" w:hAnsi="Verdana"/>
          <w:sz w:val="22"/>
          <w:szCs w:val="22"/>
        </w:rPr>
        <w:t>local government</w:t>
      </w:r>
      <w:r w:rsidRPr="00703569">
        <w:rPr>
          <w:rFonts w:ascii="Verdana" w:hAnsi="Verdana"/>
          <w:sz w:val="22"/>
          <w:szCs w:val="22"/>
        </w:rPr>
        <w:t xml:space="preserve">, </w:t>
      </w:r>
      <w:r w:rsidRPr="00703569">
        <w:rPr>
          <w:rStyle w:val="Strong"/>
          <w:rFonts w:ascii="Verdana" w:hAnsi="Verdana"/>
          <w:sz w:val="22"/>
          <w:szCs w:val="22"/>
        </w:rPr>
        <w:t>schools</w:t>
      </w:r>
      <w:r w:rsidRPr="00703569">
        <w:rPr>
          <w:rFonts w:ascii="Verdana" w:hAnsi="Verdana"/>
          <w:sz w:val="22"/>
          <w:szCs w:val="22"/>
        </w:rPr>
        <w:t xml:space="preserve">, and </w:t>
      </w:r>
      <w:r w:rsidRPr="00703569">
        <w:rPr>
          <w:rStyle w:val="Strong"/>
          <w:rFonts w:ascii="Verdana" w:hAnsi="Verdana"/>
          <w:sz w:val="22"/>
          <w:szCs w:val="22"/>
        </w:rPr>
        <w:t>families/communities</w:t>
      </w:r>
      <w:r w:rsidRPr="00703569">
        <w:rPr>
          <w:rFonts w:ascii="Verdana" w:hAnsi="Verdana"/>
          <w:sz w:val="22"/>
          <w:szCs w:val="22"/>
        </w:rPr>
        <w:t>—that collectively shape the broader ecosystem of educational inclusion.</w:t>
      </w:r>
    </w:p>
    <w:p w14:paraId="146A7826" w14:textId="0BB845AD" w:rsidR="00564664" w:rsidRPr="00AA3A28" w:rsidRDefault="00564664" w:rsidP="00AA3A28">
      <w:pPr>
        <w:pStyle w:val="Heading2"/>
        <w:rPr>
          <w:rFonts w:eastAsia="Times New Roman"/>
        </w:rPr>
      </w:pPr>
      <w:bookmarkStart w:id="15" w:name="_Toc195710824"/>
      <w:r w:rsidRPr="00AA3A28">
        <w:rPr>
          <w:rFonts w:eastAsia="Times New Roman"/>
        </w:rPr>
        <w:t>3.1 Institutional Barriers</w:t>
      </w:r>
      <w:bookmarkEnd w:id="15"/>
    </w:p>
    <w:p w14:paraId="538FFB55" w14:textId="77777777" w:rsidR="00564664" w:rsidRPr="00AA3A28" w:rsidRDefault="00564664" w:rsidP="00AA3A28">
      <w:pPr>
        <w:pStyle w:val="Heading3"/>
      </w:pPr>
      <w:bookmarkStart w:id="16" w:name="_Toc195710825"/>
      <w:r w:rsidRPr="00AA3A28">
        <w:t xml:space="preserve">A. </w:t>
      </w:r>
      <w:r w:rsidRPr="00AA3A28">
        <w:rPr>
          <w:rStyle w:val="Strong"/>
          <w:b/>
          <w:bCs/>
        </w:rPr>
        <w:t>Local Government Level</w:t>
      </w:r>
      <w:bookmarkEnd w:id="16"/>
    </w:p>
    <w:p w14:paraId="55A9C831" w14:textId="77777777" w:rsidR="00564664" w:rsidRPr="00703569" w:rsidRDefault="00564664" w:rsidP="00564664">
      <w:pPr>
        <w:pStyle w:val="NormalWeb"/>
        <w:jc w:val="both"/>
        <w:rPr>
          <w:rStyle w:val="Strong"/>
          <w:rFonts w:ascii="Verdana" w:hAnsi="Verdana"/>
          <w:sz w:val="22"/>
          <w:szCs w:val="22"/>
        </w:rPr>
      </w:pPr>
      <w:r w:rsidRPr="00703569">
        <w:rPr>
          <w:rStyle w:val="Strong"/>
          <w:rFonts w:ascii="Verdana" w:hAnsi="Verdana"/>
          <w:sz w:val="22"/>
          <w:szCs w:val="22"/>
        </w:rPr>
        <w:t>Absence of Localized Inclusive Education Policies and Action Plans</w:t>
      </w:r>
    </w:p>
    <w:p w14:paraId="6D71D13F" w14:textId="4E5E500D"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While the federal government has identified inclusive education as a national priority, this study found that most municipalities in Bardiya have yet to translate these directives into concrete local strategies or action plans. Among the five municipalities assessed, few municipalities responded inclusive </w:t>
      </w:r>
      <w:r w:rsidR="0063236B" w:rsidRPr="00703569">
        <w:rPr>
          <w:rFonts w:ascii="Verdana" w:hAnsi="Verdana"/>
          <w:sz w:val="22"/>
          <w:szCs w:val="22"/>
        </w:rPr>
        <w:t>education</w:t>
      </w:r>
      <w:r w:rsidRPr="00703569">
        <w:rPr>
          <w:rFonts w:ascii="Verdana" w:hAnsi="Verdana"/>
          <w:sz w:val="22"/>
          <w:szCs w:val="22"/>
        </w:rPr>
        <w:t xml:space="preserve"> being addressed in their respective local government policies/plan of action, while, it couldn’t be verified in which policy it has been integrated. The Education Section Chief of </w:t>
      </w:r>
      <w:proofErr w:type="spellStart"/>
      <w:r w:rsidRPr="00703569">
        <w:rPr>
          <w:rFonts w:ascii="Verdana" w:hAnsi="Verdana"/>
          <w:sz w:val="22"/>
          <w:szCs w:val="22"/>
        </w:rPr>
        <w:t>Barbardiya</w:t>
      </w:r>
      <w:proofErr w:type="spellEnd"/>
      <w:r w:rsidRPr="00703569">
        <w:rPr>
          <w:rFonts w:ascii="Verdana" w:hAnsi="Verdana"/>
          <w:sz w:val="22"/>
          <w:szCs w:val="22"/>
        </w:rPr>
        <w:t xml:space="preserve"> Municipality mentioned that they are conducting the mid-term review of their School Education Sector Plan in which they are going to integrate the concerns related to inclusive education of children with disabilities. </w:t>
      </w:r>
    </w:p>
    <w:p w14:paraId="427548BC"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Some municipalities have initiated awareness campaigns, such as the </w:t>
      </w:r>
      <w:proofErr w:type="spellStart"/>
      <w:r w:rsidRPr="00703569">
        <w:rPr>
          <w:rFonts w:ascii="Verdana" w:hAnsi="Verdana"/>
          <w:sz w:val="22"/>
          <w:szCs w:val="22"/>
        </w:rPr>
        <w:t>Barbardiya</w:t>
      </w:r>
      <w:proofErr w:type="spellEnd"/>
      <w:r w:rsidRPr="00703569">
        <w:rPr>
          <w:rFonts w:ascii="Verdana" w:hAnsi="Verdana"/>
          <w:sz w:val="22"/>
          <w:szCs w:val="22"/>
        </w:rPr>
        <w:t xml:space="preserve"> Municipality initiated the Campaign “</w:t>
      </w:r>
      <w:r w:rsidRPr="00703569">
        <w:rPr>
          <w:rFonts w:ascii="Verdana" w:hAnsi="Verdana" w:cstheme="minorBidi"/>
          <w:sz w:val="22"/>
          <w:szCs w:val="22"/>
          <w:cs/>
        </w:rPr>
        <w:t xml:space="preserve">म ल्याऊँछु मेरो साथीलाई मेरो विद्यालय- </w:t>
      </w:r>
      <w:r w:rsidRPr="00703569">
        <w:rPr>
          <w:rFonts w:ascii="Verdana" w:hAnsi="Verdana"/>
          <w:sz w:val="22"/>
          <w:szCs w:val="22"/>
        </w:rPr>
        <w:t xml:space="preserve">I Will Bring My Friend to </w:t>
      </w:r>
      <w:r w:rsidRPr="00703569">
        <w:rPr>
          <w:rFonts w:ascii="Verdana" w:hAnsi="Verdana" w:cs="Kokila"/>
          <w:sz w:val="22"/>
          <w:szCs w:val="22"/>
        </w:rPr>
        <w:t xml:space="preserve">My </w:t>
      </w:r>
      <w:r w:rsidRPr="00703569">
        <w:rPr>
          <w:rFonts w:ascii="Verdana" w:hAnsi="Verdana"/>
          <w:sz w:val="22"/>
          <w:szCs w:val="22"/>
        </w:rPr>
        <w:t xml:space="preserve">School” and the Initiative of </w:t>
      </w:r>
      <w:proofErr w:type="spellStart"/>
      <w:r w:rsidRPr="00703569">
        <w:rPr>
          <w:rFonts w:ascii="Verdana" w:hAnsi="Verdana"/>
          <w:sz w:val="22"/>
          <w:szCs w:val="22"/>
        </w:rPr>
        <w:t>Thakurbaba</w:t>
      </w:r>
      <w:proofErr w:type="spellEnd"/>
      <w:r w:rsidRPr="00703569">
        <w:rPr>
          <w:rFonts w:ascii="Verdana" w:hAnsi="Verdana"/>
          <w:sz w:val="22"/>
          <w:szCs w:val="22"/>
        </w:rPr>
        <w:t xml:space="preserve"> Municipality- </w:t>
      </w:r>
      <w:r w:rsidRPr="00703569">
        <w:rPr>
          <w:rFonts w:ascii="Verdana" w:hAnsi="Verdana" w:cstheme="minorBidi"/>
          <w:sz w:val="22"/>
          <w:szCs w:val="22"/>
        </w:rPr>
        <w:t>“”</w:t>
      </w:r>
      <w:r w:rsidRPr="00703569">
        <w:rPr>
          <w:rFonts w:ascii="Verdana" w:hAnsi="Verdana" w:cstheme="minorBidi"/>
          <w:sz w:val="22"/>
          <w:szCs w:val="22"/>
          <w:cs/>
        </w:rPr>
        <w:t xml:space="preserve">अटिजम चिनौँ र चिनाऔँ-   </w:t>
      </w:r>
      <w:r w:rsidRPr="00703569">
        <w:rPr>
          <w:rFonts w:ascii="Verdana" w:hAnsi="Verdana" w:cstheme="minorBidi"/>
          <w:sz w:val="22"/>
          <w:szCs w:val="22"/>
        </w:rPr>
        <w:t xml:space="preserve">Let’s Recognize Autism”” </w:t>
      </w:r>
      <w:r w:rsidRPr="00703569">
        <w:rPr>
          <w:rFonts w:ascii="Verdana" w:hAnsi="Verdana"/>
          <w:sz w:val="22"/>
          <w:szCs w:val="22"/>
        </w:rPr>
        <w:t>which are commendable steps toward fostering awareness. However, these efforts remain largely at the awareness level. What is critically lacking is a more intensive, structured approach to inclusive education, underpinned by well-defined strategies and resource allocations.</w:t>
      </w:r>
    </w:p>
    <w:p w14:paraId="28742F09"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In contrast, several other local governments acknowledged their commitment to inclusive education in principle but admitted they lack formal policy frameworks or clear implementation roadmaps. This absence of structured planning results in fragmented and uncoordinated efforts that are often unsustainable and insufficient in addressing the diverse and complex needs of children with disabilities within the education system.</w:t>
      </w:r>
    </w:p>
    <w:p w14:paraId="2586940B" w14:textId="1331F13F" w:rsidR="00564664" w:rsidRPr="00703569" w:rsidRDefault="00564664" w:rsidP="00564664">
      <w:pPr>
        <w:pStyle w:val="NormalWeb"/>
        <w:jc w:val="both"/>
        <w:rPr>
          <w:rFonts w:ascii="Verdana" w:hAnsi="Verdana"/>
          <w:sz w:val="22"/>
          <w:szCs w:val="22"/>
        </w:rPr>
      </w:pPr>
      <w:r w:rsidRPr="00703569">
        <w:rPr>
          <w:rStyle w:val="Strong"/>
          <w:rFonts w:ascii="Verdana" w:hAnsi="Verdana"/>
          <w:sz w:val="22"/>
          <w:szCs w:val="22"/>
        </w:rPr>
        <w:t>Inadequate Budget Allocation for Inclusive Education</w:t>
      </w:r>
    </w:p>
    <w:p w14:paraId="36EA3CB8"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Despite constitutional mandates (as per Article 57 and Schedule 8 of the Constitution of Nepal, 2015) requiring local governments to take responsibility for secondary education management, including inclusive education, the majority of municipalities in Bardiya have not allocated adequate financial resources for this purpose. The study found that budgetary constraints significantly limit the capacity of local governments to invest in essential components of inclusive education. These include:</w:t>
      </w:r>
    </w:p>
    <w:p w14:paraId="532826B3" w14:textId="77777777" w:rsidR="00564664" w:rsidRPr="00703569" w:rsidRDefault="00564664" w:rsidP="00564664">
      <w:pPr>
        <w:pStyle w:val="NormalWeb"/>
        <w:numPr>
          <w:ilvl w:val="0"/>
          <w:numId w:val="1"/>
        </w:numPr>
        <w:jc w:val="both"/>
        <w:rPr>
          <w:rFonts w:ascii="Verdana" w:hAnsi="Verdana"/>
          <w:sz w:val="22"/>
          <w:szCs w:val="22"/>
        </w:rPr>
      </w:pPr>
      <w:r w:rsidRPr="00703569">
        <w:rPr>
          <w:rFonts w:ascii="Verdana" w:hAnsi="Verdana"/>
          <w:sz w:val="22"/>
          <w:szCs w:val="22"/>
        </w:rPr>
        <w:t>professional development and in-service training for teachers on inclusive pedagogies,</w:t>
      </w:r>
    </w:p>
    <w:p w14:paraId="46618249" w14:textId="77777777" w:rsidR="00564664" w:rsidRPr="00703569" w:rsidRDefault="00564664" w:rsidP="00564664">
      <w:pPr>
        <w:pStyle w:val="NormalWeb"/>
        <w:numPr>
          <w:ilvl w:val="0"/>
          <w:numId w:val="1"/>
        </w:numPr>
        <w:jc w:val="both"/>
        <w:rPr>
          <w:rFonts w:ascii="Verdana" w:hAnsi="Verdana"/>
          <w:sz w:val="22"/>
          <w:szCs w:val="22"/>
        </w:rPr>
      </w:pPr>
      <w:r w:rsidRPr="00703569">
        <w:rPr>
          <w:rFonts w:ascii="Verdana" w:hAnsi="Verdana"/>
          <w:sz w:val="22"/>
          <w:szCs w:val="22"/>
        </w:rPr>
        <w:t>procurement of assistive devices and learning materials,</w:t>
      </w:r>
    </w:p>
    <w:p w14:paraId="25CFFB85" w14:textId="77777777" w:rsidR="00564664" w:rsidRPr="00703569" w:rsidRDefault="00564664" w:rsidP="00564664">
      <w:pPr>
        <w:pStyle w:val="NormalWeb"/>
        <w:numPr>
          <w:ilvl w:val="0"/>
          <w:numId w:val="1"/>
        </w:numPr>
        <w:jc w:val="both"/>
        <w:rPr>
          <w:rFonts w:ascii="Verdana" w:hAnsi="Verdana"/>
          <w:sz w:val="22"/>
          <w:szCs w:val="22"/>
        </w:rPr>
      </w:pPr>
      <w:r w:rsidRPr="00703569">
        <w:rPr>
          <w:rFonts w:ascii="Verdana" w:hAnsi="Verdana"/>
          <w:sz w:val="22"/>
          <w:szCs w:val="22"/>
        </w:rPr>
        <w:t>infrastructural modifications to improve accessibility, and</w:t>
      </w:r>
    </w:p>
    <w:p w14:paraId="36F0DE5B" w14:textId="77777777" w:rsidR="00564664" w:rsidRPr="00703569" w:rsidRDefault="00564664" w:rsidP="00564664">
      <w:pPr>
        <w:pStyle w:val="NormalWeb"/>
        <w:numPr>
          <w:ilvl w:val="0"/>
          <w:numId w:val="1"/>
        </w:numPr>
        <w:jc w:val="both"/>
        <w:rPr>
          <w:rFonts w:ascii="Verdana" w:hAnsi="Verdana"/>
          <w:sz w:val="22"/>
          <w:szCs w:val="22"/>
        </w:rPr>
      </w:pPr>
      <w:r w:rsidRPr="00703569">
        <w:rPr>
          <w:rFonts w:ascii="Verdana" w:hAnsi="Verdana"/>
          <w:sz w:val="22"/>
          <w:szCs w:val="22"/>
        </w:rPr>
        <w:t>recruitment of additional human resources such as resource teachers, Assistant Teacher,  and sign language interpreters.</w:t>
      </w:r>
    </w:p>
    <w:p w14:paraId="518F1602"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Participants across multiple stakeholder groups consistently identified the lack of targeted and sufficient budget allocation as one of the most pressing institutional barriers to systemic reform in inclusive education. </w:t>
      </w:r>
    </w:p>
    <w:p w14:paraId="7C459C43" w14:textId="77777777" w:rsidR="00564664" w:rsidRPr="00EB4BF3" w:rsidRDefault="00564664" w:rsidP="00564664">
      <w:pPr>
        <w:pStyle w:val="NormalWeb"/>
        <w:jc w:val="both"/>
        <w:rPr>
          <w:rFonts w:ascii="Verdana" w:hAnsi="Verdana"/>
          <w:b/>
          <w:bCs/>
          <w:sz w:val="22"/>
          <w:szCs w:val="22"/>
        </w:rPr>
      </w:pPr>
      <w:r w:rsidRPr="00EB4BF3">
        <w:rPr>
          <w:rFonts w:ascii="Verdana" w:hAnsi="Verdana"/>
          <w:b/>
          <w:bCs/>
          <w:sz w:val="22"/>
          <w:szCs w:val="22"/>
        </w:rPr>
        <w:t>Inactivity of Student Assessment Committees</w:t>
      </w:r>
    </w:p>
    <w:p w14:paraId="1588B74B" w14:textId="349A6860"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Each municipality is expected to establish a Student Assessment </w:t>
      </w:r>
      <w:r w:rsidR="00EB4BF3" w:rsidRPr="00703569">
        <w:rPr>
          <w:rFonts w:ascii="Verdana" w:hAnsi="Verdana"/>
          <w:sz w:val="22"/>
          <w:szCs w:val="22"/>
        </w:rPr>
        <w:t>Committee led</w:t>
      </w:r>
      <w:r w:rsidRPr="00703569">
        <w:rPr>
          <w:rFonts w:ascii="Verdana" w:hAnsi="Verdana"/>
          <w:sz w:val="22"/>
          <w:szCs w:val="22"/>
        </w:rPr>
        <w:t xml:space="preserve"> by Education Section Chief of respective local governments responsible for evaluating children with impairments or disabilities and facilitating referrals to appropriate support systems. However, inquiries with municipal government officials revealed that such committees are either nonexistent or not fully operational in most municipalities. For instance, the Education Section Chief of </w:t>
      </w:r>
      <w:proofErr w:type="spellStart"/>
      <w:r w:rsidRPr="00703569">
        <w:rPr>
          <w:rFonts w:ascii="Verdana" w:hAnsi="Verdana"/>
          <w:sz w:val="22"/>
          <w:szCs w:val="22"/>
        </w:rPr>
        <w:t>Barbardiya</w:t>
      </w:r>
      <w:proofErr w:type="spellEnd"/>
      <w:r w:rsidRPr="00703569">
        <w:rPr>
          <w:rFonts w:ascii="Verdana" w:hAnsi="Verdana"/>
          <w:sz w:val="22"/>
          <w:szCs w:val="22"/>
        </w:rPr>
        <w:t xml:space="preserve"> Municipality acknowledged the existence of a committee but noted that it has yet to become fully functional. The municipality has expressed interest in implementing a screening program in the upcoming academic year, although its realization remains uncertain due to the absence of allocated funding. Similarly, an official from </w:t>
      </w:r>
      <w:proofErr w:type="spellStart"/>
      <w:r w:rsidR="0063236B">
        <w:rPr>
          <w:rFonts w:ascii="Verdana" w:hAnsi="Verdana"/>
          <w:sz w:val="22"/>
          <w:szCs w:val="22"/>
        </w:rPr>
        <w:t>Geruwa</w:t>
      </w:r>
      <w:proofErr w:type="spellEnd"/>
      <w:r w:rsidR="0063236B">
        <w:rPr>
          <w:rFonts w:ascii="Verdana" w:hAnsi="Verdana"/>
          <w:sz w:val="22"/>
          <w:szCs w:val="22"/>
        </w:rPr>
        <w:t xml:space="preserve"> Rural </w:t>
      </w:r>
      <w:r w:rsidRPr="00703569">
        <w:rPr>
          <w:rFonts w:ascii="Verdana" w:hAnsi="Verdana"/>
          <w:sz w:val="22"/>
          <w:szCs w:val="22"/>
        </w:rPr>
        <w:t>Municipality indicated that the formation of the committee is included in their future plans, with implementation expected to follow.</w:t>
      </w:r>
      <w:r w:rsidR="0063236B">
        <w:rPr>
          <w:rFonts w:ascii="Verdana" w:hAnsi="Verdana"/>
          <w:sz w:val="22"/>
          <w:szCs w:val="22"/>
        </w:rPr>
        <w:t xml:space="preserve"> Additionally, the Education Section Chief of </w:t>
      </w:r>
      <w:proofErr w:type="spellStart"/>
      <w:r w:rsidR="0063236B">
        <w:rPr>
          <w:rFonts w:ascii="Verdana" w:hAnsi="Verdana"/>
          <w:sz w:val="22"/>
          <w:szCs w:val="22"/>
        </w:rPr>
        <w:t>Thakurbaba</w:t>
      </w:r>
      <w:proofErr w:type="spellEnd"/>
      <w:r w:rsidR="0063236B">
        <w:rPr>
          <w:rFonts w:ascii="Verdana" w:hAnsi="Verdana"/>
          <w:sz w:val="22"/>
          <w:szCs w:val="22"/>
        </w:rPr>
        <w:t xml:space="preserve"> mentioned that they are </w:t>
      </w:r>
      <w:proofErr w:type="spellStart"/>
      <w:r w:rsidR="0063236B">
        <w:rPr>
          <w:rFonts w:ascii="Verdana" w:hAnsi="Verdana"/>
          <w:sz w:val="22"/>
          <w:szCs w:val="22"/>
        </w:rPr>
        <w:t>pconducting</w:t>
      </w:r>
      <w:proofErr w:type="spellEnd"/>
      <w:r w:rsidR="0063236B">
        <w:rPr>
          <w:rFonts w:ascii="Verdana" w:hAnsi="Verdana"/>
          <w:sz w:val="22"/>
          <w:szCs w:val="22"/>
        </w:rPr>
        <w:t xml:space="preserve"> Early Screening in upcoming Education Year, 2082. </w:t>
      </w:r>
    </w:p>
    <w:p w14:paraId="38EC82F3" w14:textId="77777777" w:rsidR="00564664" w:rsidRPr="00703569" w:rsidRDefault="00564664" w:rsidP="00564664">
      <w:pPr>
        <w:pStyle w:val="NormalWeb"/>
        <w:jc w:val="both"/>
        <w:rPr>
          <w:rFonts w:ascii="Verdana" w:hAnsi="Verdana"/>
          <w:sz w:val="22"/>
          <w:szCs w:val="22"/>
        </w:rPr>
      </w:pPr>
    </w:p>
    <w:p w14:paraId="646881C9" w14:textId="77777777" w:rsidR="00564664" w:rsidRPr="00AA3A28" w:rsidRDefault="00564664" w:rsidP="00AA3A28">
      <w:pPr>
        <w:pStyle w:val="Heading3"/>
      </w:pPr>
      <w:bookmarkStart w:id="17" w:name="_Toc195710826"/>
      <w:r w:rsidRPr="00AA3A28">
        <w:t>B. School Level</w:t>
      </w:r>
      <w:bookmarkEnd w:id="17"/>
    </w:p>
    <w:p w14:paraId="1847F03C" w14:textId="77777777" w:rsidR="00564664" w:rsidRPr="00703569" w:rsidRDefault="00564664" w:rsidP="00564664">
      <w:pPr>
        <w:pStyle w:val="NormalWeb"/>
        <w:jc w:val="both"/>
        <w:rPr>
          <w:rFonts w:ascii="Verdana" w:hAnsi="Verdana"/>
          <w:sz w:val="22"/>
          <w:szCs w:val="22"/>
        </w:rPr>
      </w:pPr>
      <w:r w:rsidRPr="00703569">
        <w:rPr>
          <w:rStyle w:val="Strong"/>
          <w:rFonts w:ascii="Verdana" w:hAnsi="Verdana"/>
          <w:sz w:val="22"/>
          <w:szCs w:val="22"/>
        </w:rPr>
        <w:t xml:space="preserve">Lack of Trained Teachers on Disability Inclusion </w:t>
      </w:r>
    </w:p>
    <w:p w14:paraId="1AD7FD13"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A critical barrier to inclusive education at the school level in Nepal is the persistent lack of adequately trained teachers on disability inclusion. Qualitative data gathered through interviews with school principals, teachers, and School Management Committee (SMC) representatives indicate that the majority of educators have not received any formal training in inclusive education. This lack of specialized training significantly hinders their capacity to address the learning needs of students with disabilities.</w:t>
      </w:r>
    </w:p>
    <w:p w14:paraId="6B147C1F"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Some resource teachers, particularly those teaching in schools for deaf students, reported having received only basic sign language training more than two decades ago—approximately around the year 2060 B.S. in the Nepali calendar (2003 AD). Since then, they have not had access to any updated training on inclusive pedagogies or advancements in sign language. One such teacher explicitly noted that he relies primarily on his past experience and a limited vocabulary of signs, which he acknowledged are outdated.</w:t>
      </w:r>
    </w:p>
    <w:p w14:paraId="0BEA9046" w14:textId="77777777" w:rsidR="00564664" w:rsidRPr="00703569" w:rsidRDefault="00564664" w:rsidP="00564664">
      <w:pPr>
        <w:spacing w:line="240" w:lineRule="auto"/>
        <w:jc w:val="both"/>
        <w:rPr>
          <w:rFonts w:ascii="Verdana" w:hAnsi="Verdana"/>
        </w:rPr>
      </w:pPr>
      <w:r w:rsidRPr="00703569">
        <w:rPr>
          <w:rFonts w:ascii="Verdana" w:hAnsi="Verdana"/>
        </w:rPr>
        <w:t>Several practical challenges contribute to this situation. First, there is a critical lack of accessible and regularly scheduled training programs, especially in rural and remote districts where teacher mobility and outreach are limited. Similarly, dedicated sign language training has not been organized at grassroot level targeting to those teachers is the core gap. In some cases, there are no institutions or experts available locally to conduct sign language training or workshops on inclusive education. There is also often a lack of communication or coordination between education authorities and schools regarding available training opportunities. As a result, even when short-term programs are conducted, many educators remain unaware or unable to participate due to timing conflicts with their regular teaching responsibilities.</w:t>
      </w:r>
    </w:p>
    <w:p w14:paraId="40AD8D32"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This situation underscores a broader systemic issue: the absence of structured, continuous professional development programs for both mainstream and resource teachers. Without long-term investment in teacher capacity-building and the creation of a sustainable training infrastructure, the goal of inclusive education remains difficult to achieve.</w:t>
      </w:r>
    </w:p>
    <w:p w14:paraId="5D0E80BE" w14:textId="77777777" w:rsidR="00564664" w:rsidRPr="00703569" w:rsidRDefault="00564664" w:rsidP="00564664">
      <w:pPr>
        <w:spacing w:line="240" w:lineRule="auto"/>
        <w:jc w:val="both"/>
        <w:rPr>
          <w:rFonts w:ascii="Verdana" w:hAnsi="Verdana"/>
        </w:rPr>
      </w:pPr>
      <w:r w:rsidRPr="00703569">
        <w:rPr>
          <w:rFonts w:ascii="Verdana" w:hAnsi="Verdana"/>
        </w:rPr>
        <w:t xml:space="preserve">The diversity among children with disabilities requires not only differentiated instructional strategies focused on  their specific needs but also a systemic shift in how inclusive education is conceptualized and delivered; for instance, students with visual impairments—who are often left struggling to access visual content—benefit significantly when verbal narration accompanies any written or diagrammatic material, and therefore, including structured teacher training modules focused on audio description techniques, in addition to the provision of tactile learning kits and orientation-and-mobility support strategies that help create a more accessible classroom environment. Furthermore, incorporating classroom layouts that allow for preferential seating—placing students closer to instructional focal points—should be a standard design feature in implementation model, supported by checklists that help teachers make these accommodations consistently. </w:t>
      </w:r>
    </w:p>
    <w:p w14:paraId="106DE11A" w14:textId="77777777" w:rsidR="00564664" w:rsidRPr="00703569" w:rsidRDefault="00564664" w:rsidP="00564664">
      <w:pPr>
        <w:spacing w:line="240" w:lineRule="auto"/>
        <w:jc w:val="both"/>
        <w:rPr>
          <w:rFonts w:ascii="Verdana" w:hAnsi="Verdana"/>
        </w:rPr>
      </w:pPr>
      <w:r w:rsidRPr="00703569">
        <w:rPr>
          <w:rFonts w:ascii="Verdana" w:hAnsi="Verdana"/>
        </w:rPr>
        <w:t xml:space="preserve">Conversely, children with hearing impairments, whose access to instruction is frequently contingent upon visual cues and clarity of communication, would gain immensely from the integration of visual learning tools such as infographics, captioned videos, and written summaries of lessons; to that end, ensuring that sign language interpreters or at least sign language-trained support staff are part of the classroom support structure, and facilitating this by organizing community partnerships to recruit and train such personnel. </w:t>
      </w:r>
    </w:p>
    <w:p w14:paraId="62616162" w14:textId="77777777" w:rsidR="00564664" w:rsidRPr="00703569" w:rsidRDefault="00564664" w:rsidP="00564664">
      <w:pPr>
        <w:spacing w:line="240" w:lineRule="auto"/>
        <w:jc w:val="both"/>
        <w:rPr>
          <w:rFonts w:ascii="Verdana" w:hAnsi="Verdana"/>
        </w:rPr>
      </w:pPr>
      <w:r w:rsidRPr="00703569">
        <w:rPr>
          <w:rFonts w:ascii="Verdana" w:hAnsi="Verdana"/>
        </w:rPr>
        <w:t xml:space="preserve">In the case of students with intellectual or learning disabilities—who often require more scaffolded content and iterative teaching practices—the inclusion of  simplified language options, and a system of progress monitoring tools will be critical; therefore, incorporating assistive educational technologies and peer-assisted learning frameworks into classroom routines, while also piloting a support model in which resource teachers conduct scheduled one-on-one or small-group reinforcement sessions. </w:t>
      </w:r>
    </w:p>
    <w:p w14:paraId="4CE1DC9E" w14:textId="77777777" w:rsidR="00564664" w:rsidRPr="00703569" w:rsidRDefault="00564664" w:rsidP="00564664">
      <w:pPr>
        <w:spacing w:line="240" w:lineRule="auto"/>
        <w:jc w:val="both"/>
        <w:rPr>
          <w:rFonts w:ascii="Verdana" w:hAnsi="Verdana"/>
        </w:rPr>
      </w:pPr>
      <w:r w:rsidRPr="00703569">
        <w:rPr>
          <w:rFonts w:ascii="Verdana" w:hAnsi="Verdana"/>
        </w:rPr>
        <w:t>Nonetheless, these efforts will be futile unless we acknowledge the current limitations within most educational settings, where both teacher preparation and infrastructural resources remain profoundly inadequate; to counter this, proposing a scalable teacher training component—perhaps delivered through blended learning formats—that addresses inclusive pedagogy in both theory and practice, supported by a repository of disability-specific instructional resources accessible to educators across regions.</w:t>
      </w:r>
    </w:p>
    <w:p w14:paraId="0FD98872" w14:textId="77777777" w:rsidR="00564664" w:rsidRPr="00703569" w:rsidRDefault="00564664" w:rsidP="00564664">
      <w:pPr>
        <w:spacing w:line="240" w:lineRule="auto"/>
        <w:jc w:val="both"/>
        <w:rPr>
          <w:rFonts w:ascii="Verdana" w:hAnsi="Verdana"/>
        </w:rPr>
      </w:pPr>
      <w:r w:rsidRPr="00703569">
        <w:rPr>
          <w:rFonts w:ascii="Verdana" w:hAnsi="Verdana"/>
        </w:rPr>
        <w:t>Moreover, despite the policy-level push for inclusive education, it has been repeatedly observed and reported that children with disabilities, although nominally included in mainstream classrooms, receive minimal to no academic support in actual practice; this gap becomes particularly evident in cases like that of students with visual impairments, who have voiced concerns that teachers often write on the board without speaking aloud, which not only undermines their learning but also isolates them from the instructional process—thus, integrating standard operating procedures for inclusive teaching, such as always verbalizing written content, sharing lesson materials digitally in accessible formats, and using screen-sharing technology where feasible. Additionally, the acknowledgment by principals and teachers that these learners require more time and individualized attention—while valid—is often met with resignation rather than actionable solutions due to the chronic shortage of trained staff; therefore, as a practical response, deployment of inclusion aides, funded through government or NGO partnerships, as well as a mentorship model where experienced special educators provide ongoing support and co-teaching assistance to general educators. To make this sustainable.</w:t>
      </w:r>
    </w:p>
    <w:p w14:paraId="2754383C" w14:textId="1359E498"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situation is similarly dire in resource schools. In one such school catering to students with intellectual disabilities, only two staff members—a resource teacher and a hostel assistant—were responsible for more than 15 students. The staff admitted to struggling with behavioral management and the academic integration of these students into mainstream classes, citing limited training and a lack of appropriate teaching materials as major constraints.</w:t>
      </w:r>
      <w:r w:rsidR="001C7A3A">
        <w:rPr>
          <w:rFonts w:ascii="Verdana" w:hAnsi="Verdana"/>
          <w:sz w:val="22"/>
          <w:szCs w:val="22"/>
        </w:rPr>
        <w:t xml:space="preserve"> The principal said, “Some of the students are adolescent and they are attracted towards the opposite sex. It has been challenging to manage their such behaviors. They further mentioned that the female students struggling with  menstrual hygiene management due to their disability condition and lacking required support system.”</w:t>
      </w:r>
    </w:p>
    <w:p w14:paraId="64FE1FD3"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These findings reveal a critical gap in both inclusive and special education systems. Without comprehensive and ongoing training in inclusive education, schools are unable to strengthen an environment conducive to meaningful participation and academic progress for children with disabilities. The current state of human resources—both in quantity and quality—poses a significant barrier to realizing inclusive education in practice across Nepal.</w:t>
      </w:r>
    </w:p>
    <w:p w14:paraId="202703ED" w14:textId="77777777" w:rsidR="00564664" w:rsidRPr="00EB4BF3" w:rsidRDefault="00564664" w:rsidP="00564664">
      <w:pPr>
        <w:spacing w:line="240" w:lineRule="auto"/>
        <w:jc w:val="both"/>
        <w:rPr>
          <w:rFonts w:ascii="Verdana" w:hAnsi="Verdana"/>
          <w:b/>
          <w:bCs/>
        </w:rPr>
      </w:pPr>
      <w:r w:rsidRPr="00EB4BF3">
        <w:rPr>
          <w:rFonts w:ascii="Verdana" w:hAnsi="Verdana"/>
          <w:b/>
          <w:bCs/>
        </w:rPr>
        <w:t>Screening and Early Identification</w:t>
      </w:r>
    </w:p>
    <w:p w14:paraId="13CE6701" w14:textId="77777777" w:rsidR="00564664" w:rsidRPr="00703569" w:rsidRDefault="00564664" w:rsidP="00564664">
      <w:pPr>
        <w:spacing w:line="240" w:lineRule="auto"/>
        <w:jc w:val="both"/>
        <w:rPr>
          <w:rFonts w:ascii="Verdana" w:hAnsi="Verdana"/>
        </w:rPr>
      </w:pPr>
      <w:r w:rsidRPr="00703569">
        <w:rPr>
          <w:rFonts w:ascii="Verdana" w:hAnsi="Verdana"/>
        </w:rPr>
        <w:t>Screening and early identification are fundamental pillars of inclusive education, as they enable the timely detection of functional limitations and disabilities among children. These processes equip educators with critical insights into each student’s unique needs, thereby allowing for effective planning, targeted interventions, and the provision of appropriate accommodations to support meaningful participation in the classroom.</w:t>
      </w:r>
    </w:p>
    <w:p w14:paraId="705244E9" w14:textId="77777777" w:rsidR="00564664" w:rsidRPr="00703569" w:rsidRDefault="00564664" w:rsidP="00564664">
      <w:pPr>
        <w:spacing w:line="240" w:lineRule="auto"/>
        <w:jc w:val="both"/>
        <w:rPr>
          <w:rFonts w:ascii="Verdana" w:hAnsi="Verdana"/>
        </w:rPr>
      </w:pPr>
      <w:r w:rsidRPr="00703569">
        <w:rPr>
          <w:rFonts w:ascii="Verdana" w:hAnsi="Verdana"/>
        </w:rPr>
        <w:t>Although the Government of Nepal has piloted screening and early identification programs in 345 local governments of 33 districts and most inclusive education initiatives include these components in principle—this study reveals a notable disconnect between policy and practice at the school level. Interviews with school principals, teachers, and School Management Committee (SMC) members indicated that systematic screenings and individualized assessments were largely absent in schools implementing inclusive education programs.</w:t>
      </w:r>
    </w:p>
    <w:p w14:paraId="1F2A9DA6" w14:textId="77777777" w:rsidR="00564664" w:rsidRPr="00703569" w:rsidRDefault="00564664" w:rsidP="00564664">
      <w:pPr>
        <w:spacing w:line="240" w:lineRule="auto"/>
        <w:jc w:val="both"/>
        <w:rPr>
          <w:rFonts w:ascii="Verdana" w:hAnsi="Verdana"/>
        </w:rPr>
      </w:pPr>
      <w:r w:rsidRPr="00703569">
        <w:rPr>
          <w:rFonts w:ascii="Verdana" w:hAnsi="Verdana"/>
        </w:rPr>
        <w:t>As a consequence, many educators expressed limited understanding of the specific needs of children with disabilities, which impeded the development of effective Individualized Education Plans (IEPs) and other targeted support strategies. This gap has significantly undermined their ability to deliver responsive pedagogical approaches and ensure genuine inclusion in the classroom.</w:t>
      </w:r>
    </w:p>
    <w:p w14:paraId="40EEBEA6" w14:textId="77777777" w:rsidR="00564664" w:rsidRPr="00703569" w:rsidRDefault="00564664" w:rsidP="00564664">
      <w:pPr>
        <w:spacing w:line="240" w:lineRule="auto"/>
        <w:jc w:val="both"/>
        <w:rPr>
          <w:rFonts w:ascii="Verdana" w:hAnsi="Verdana"/>
        </w:rPr>
      </w:pPr>
      <w:r w:rsidRPr="00703569">
        <w:rPr>
          <w:rFonts w:ascii="Verdana" w:hAnsi="Verdana"/>
        </w:rPr>
        <w:t xml:space="preserve">While most municipalities acknowledged the existence of screening and identification services, they did not regard these tools as essential for assessing the functional impairments or disability levels of students due to lack of proper awareness and knowledge in this aspect.  Encouragingly, </w:t>
      </w:r>
      <w:proofErr w:type="spellStart"/>
      <w:r w:rsidRPr="00703569">
        <w:rPr>
          <w:rFonts w:ascii="Verdana" w:hAnsi="Verdana"/>
        </w:rPr>
        <w:t>Thakurbaba</w:t>
      </w:r>
      <w:proofErr w:type="spellEnd"/>
      <w:r w:rsidRPr="00703569">
        <w:rPr>
          <w:rFonts w:ascii="Verdana" w:hAnsi="Verdana"/>
        </w:rPr>
        <w:t xml:space="preserve"> Municipality has announced plans to utilize these tools in the current year, and </w:t>
      </w:r>
      <w:proofErr w:type="spellStart"/>
      <w:r w:rsidRPr="00703569">
        <w:rPr>
          <w:rFonts w:ascii="Verdana" w:hAnsi="Verdana"/>
        </w:rPr>
        <w:t>Barbardiya</w:t>
      </w:r>
      <w:proofErr w:type="spellEnd"/>
      <w:r w:rsidRPr="00703569">
        <w:rPr>
          <w:rFonts w:ascii="Verdana" w:hAnsi="Verdana"/>
        </w:rPr>
        <w:t xml:space="preserve"> Municipality is actively exploring ways to integrate such support into their inclusive education framework.</w:t>
      </w:r>
    </w:p>
    <w:p w14:paraId="1078447D" w14:textId="77777777" w:rsidR="00564664" w:rsidRPr="00EB4BF3" w:rsidRDefault="00564664" w:rsidP="00564664">
      <w:pPr>
        <w:spacing w:line="240" w:lineRule="auto"/>
        <w:jc w:val="both"/>
        <w:rPr>
          <w:rFonts w:ascii="Verdana" w:hAnsi="Verdana"/>
          <w:b/>
          <w:bCs/>
        </w:rPr>
      </w:pPr>
      <w:r w:rsidRPr="00EB4BF3">
        <w:rPr>
          <w:rFonts w:ascii="Verdana" w:hAnsi="Verdana"/>
          <w:b/>
          <w:bCs/>
        </w:rPr>
        <w:t>Inadequate Access to Educational Materials in Accessible Formats</w:t>
      </w:r>
    </w:p>
    <w:p w14:paraId="70E82727" w14:textId="77777777" w:rsidR="00564664" w:rsidRPr="00703569" w:rsidRDefault="00564664" w:rsidP="00564664">
      <w:pPr>
        <w:spacing w:line="240" w:lineRule="auto"/>
        <w:jc w:val="both"/>
        <w:rPr>
          <w:rFonts w:ascii="Verdana" w:hAnsi="Verdana"/>
        </w:rPr>
      </w:pPr>
      <w:r w:rsidRPr="00703569">
        <w:rPr>
          <w:rFonts w:ascii="Verdana" w:hAnsi="Verdana"/>
        </w:rPr>
        <w:t>The availability of accessible educational materials, assistive devices, and individualized instructional approaches is essential for the effective inclusion of children with disabilities. This study revealed that although children with disabilities require a diverse range of supports—such as braille textbooks, sign language interpreters, and adapted instructional materials— As mandated in Act on the Rights of Persons with Disability (2017) in articles: (Article 21.5), learning support such as Braille, sign language and technological devices (Article  21.6) and provision of appropriate teaching and learning materials, these resources remain inconsistently available across schools.</w:t>
      </w:r>
    </w:p>
    <w:p w14:paraId="153308C5"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Visually impaired students in several study sites reported an acute shortage of braille textbooks, leading to situations where materials had to be shared among multiple students. In some cases, even examination materials were not provided in braille, significantly disadvantaging these students during assessments. Deaf students indicated a lack of qualified sign language interpreters, while schools with children with intellectual disabilities struggled with insufficient staffing and a lack of trained support teachers, making it difficult to provide individualized attention or accommodate diverse learning needs.</w:t>
      </w:r>
    </w:p>
    <w:p w14:paraId="0710FD77" w14:textId="77777777" w:rsidR="00564664" w:rsidRPr="00EB4BF3" w:rsidRDefault="00564664" w:rsidP="00564664">
      <w:pPr>
        <w:spacing w:line="240" w:lineRule="auto"/>
        <w:jc w:val="both"/>
        <w:rPr>
          <w:rFonts w:ascii="Verdana" w:hAnsi="Verdana"/>
          <w:b/>
          <w:bCs/>
        </w:rPr>
      </w:pPr>
      <w:r w:rsidRPr="00EB4BF3">
        <w:rPr>
          <w:rFonts w:ascii="Verdana" w:hAnsi="Verdana"/>
          <w:b/>
          <w:bCs/>
        </w:rPr>
        <w:t>Limited Availability of Accessible Educational Resources</w:t>
      </w:r>
    </w:p>
    <w:p w14:paraId="31D87CF2"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study also highlighted significant constraints in the provision of accessible educational resources, which include textbooks in alternative formats (e.g., braille, large print, audio), as well as essential learning tools such as slates, styluses, braille paper, sign language dictionaries, pictorial learning aids, and accessible stationery. Participants consistently reported that the quantity and variety of accessible materials were grossly insufficient to meet students’ needs.</w:t>
      </w:r>
    </w:p>
    <w:p w14:paraId="593E2B07"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Students with visual impairments expressed concern over the scarcity of braille books, which often had to be shared among peers, thereby limiting individual access and study time. A resource teacher working with children with intellectual disabilities noted that government funding for basic educational materials was minimal and inadequate for acquiring the necessary tools to support effective teaching and learning. The lack of accessible teaching aids, both general and disability-specific, was a recurring theme across schools, further exacerbating the exclusion of children with disabilities from equitable educational experiences.</w:t>
      </w:r>
    </w:p>
    <w:p w14:paraId="0B22DA8E" w14:textId="6E74E3D4" w:rsidR="00564664" w:rsidRPr="00703569" w:rsidRDefault="00564664" w:rsidP="00AA3A28">
      <w:pPr>
        <w:pStyle w:val="Heading2"/>
      </w:pPr>
      <w:bookmarkStart w:id="18" w:name="_Toc195710827"/>
      <w:r w:rsidRPr="00703569">
        <w:t>3.2 Sociocultural and Attitudinal Barriers</w:t>
      </w:r>
      <w:bookmarkEnd w:id="18"/>
    </w:p>
    <w:p w14:paraId="532727D1" w14:textId="77777777" w:rsidR="00564664" w:rsidRPr="00AA3A28" w:rsidRDefault="00564664" w:rsidP="00AA3A28">
      <w:pPr>
        <w:pStyle w:val="Heading3"/>
      </w:pPr>
      <w:bookmarkStart w:id="19" w:name="_Toc195710828"/>
      <w:r w:rsidRPr="00AA3A28">
        <w:t>A. Family and Community Level</w:t>
      </w:r>
      <w:bookmarkEnd w:id="19"/>
    </w:p>
    <w:p w14:paraId="202F598A" w14:textId="77777777" w:rsidR="00564664" w:rsidRPr="00EB4BF3" w:rsidRDefault="00564664" w:rsidP="00564664">
      <w:pPr>
        <w:pStyle w:val="NormalWeb"/>
        <w:jc w:val="both"/>
        <w:rPr>
          <w:rFonts w:ascii="Verdana" w:hAnsi="Verdana"/>
          <w:b/>
          <w:bCs/>
          <w:sz w:val="22"/>
          <w:szCs w:val="22"/>
        </w:rPr>
      </w:pPr>
      <w:r w:rsidRPr="00EB4BF3">
        <w:rPr>
          <w:rFonts w:ascii="Verdana" w:hAnsi="Verdana"/>
          <w:b/>
          <w:bCs/>
          <w:sz w:val="22"/>
          <w:szCs w:val="22"/>
        </w:rPr>
        <w:t>Lack of Awareness About Rights and Services</w:t>
      </w:r>
    </w:p>
    <w:p w14:paraId="538ACA17"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Despite constitutional and legal provisions recognizing that children with disabilities have equal rights to education, health, and participation, awareness of these rights remains critically low among parents and community members in Bardiya. During interviews conducted for this study, several observations highlighted this gap. For instance, one mother of a child with disability could not specify the type of disability her child had and admitted having no knowledge about available support services or government provisions. This reflects a broader trend of insufficient access to information among caregivers.</w:t>
      </w:r>
    </w:p>
    <w:p w14:paraId="0E77AEB9"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Moreover, interviews with deputy mayors of local municipalities revealed that many parents associate the disability identification (ID) card solely with eligibility for the disability security allowance. This narrow understanding suggests that parents are largely unaware of broader rights guaranteed under national laws—such as inclusive education policies, scholarship programs, early intervention services, and assistive technologies.</w:t>
      </w:r>
    </w:p>
    <w:p w14:paraId="2076A4EF"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lack of knowledge about these entitlements not only limits families’ access to necessary resources but also results in minimal educational support at home. This contributes to poor school attendance, low academic engagement, and reduced participation in inclusive learning environments for children with disabilities.</w:t>
      </w:r>
    </w:p>
    <w:p w14:paraId="02A2215F" w14:textId="77777777" w:rsidR="00564664" w:rsidRPr="00EB4BF3" w:rsidRDefault="00564664" w:rsidP="00564664">
      <w:pPr>
        <w:pStyle w:val="NormalWeb"/>
        <w:jc w:val="both"/>
        <w:rPr>
          <w:rFonts w:ascii="Verdana" w:hAnsi="Verdana"/>
          <w:b/>
          <w:bCs/>
          <w:sz w:val="22"/>
          <w:szCs w:val="22"/>
        </w:rPr>
      </w:pPr>
      <w:r w:rsidRPr="00EB4BF3">
        <w:rPr>
          <w:rFonts w:ascii="Verdana" w:hAnsi="Verdana"/>
          <w:b/>
          <w:bCs/>
          <w:sz w:val="22"/>
          <w:szCs w:val="22"/>
        </w:rPr>
        <w:t>A resource teacher at a school for the deaf observed:</w:t>
      </w:r>
    </w:p>
    <w:p w14:paraId="20E6E400"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“Many parents lack knowledge of sign language, making it difficult for them to communicate with their children at home. Even after learning at school, students often forget what they learned due to the communication gap at home. We have organized training sessions for parents, but participation remains low due to competing livelihood priorities and logistical challenges. </w:t>
      </w:r>
    </w:p>
    <w:p w14:paraId="54C5871A"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Similarly, the deputy mayor of </w:t>
      </w:r>
      <w:proofErr w:type="spellStart"/>
      <w:r w:rsidRPr="00703569">
        <w:rPr>
          <w:rFonts w:ascii="Verdana" w:hAnsi="Verdana"/>
          <w:sz w:val="22"/>
          <w:szCs w:val="22"/>
        </w:rPr>
        <w:t>Thakurbaba</w:t>
      </w:r>
      <w:proofErr w:type="spellEnd"/>
      <w:r w:rsidRPr="00703569">
        <w:rPr>
          <w:rFonts w:ascii="Verdana" w:hAnsi="Verdana"/>
          <w:sz w:val="22"/>
          <w:szCs w:val="22"/>
        </w:rPr>
        <w:t xml:space="preserve"> Municipality shared a case involving a child with hearing and visual impairments:</w:t>
      </w:r>
    </w:p>
    <w:p w14:paraId="38DCDCA4"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“After being informed about a program that could provide a disability identification card and scholarships, the family initiated the process. However, they eventually discontinued it. It was later revealed that the child was mocked at school by peers using derogatory terms associated with disability. Feeling ashamed and stigmatized, the child refused to continue with the registration process.”</w:t>
      </w:r>
    </w:p>
    <w:p w14:paraId="0C096483"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This case illustrates how stigma, particularly among peers, can significantly discourage families and children from claiming their rights and entitlements. The deputy mayor emphasized the need for community-wide sensitization campaigns to address such attitudinal barriers.</w:t>
      </w:r>
    </w:p>
    <w:p w14:paraId="3EB9F8B4" w14:textId="77777777" w:rsidR="00564664" w:rsidRPr="00703569" w:rsidRDefault="00564664" w:rsidP="00564664">
      <w:pPr>
        <w:spacing w:line="240" w:lineRule="auto"/>
        <w:jc w:val="both"/>
        <w:rPr>
          <w:rFonts w:ascii="Verdana" w:hAnsi="Verdana"/>
        </w:rPr>
      </w:pPr>
      <w:r w:rsidRPr="00703569">
        <w:rPr>
          <w:rStyle w:val="Strong"/>
          <w:rFonts w:ascii="Verdana" w:hAnsi="Verdana"/>
        </w:rPr>
        <w:t>Intersection of Poverty and Disability</w:t>
      </w:r>
    </w:p>
    <w:p w14:paraId="7F86F0B2"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intersection of poverty and disability presents additional barriers to inclusive education. Many children with disabilities in the project area come from economically disadvantaged families. The economic realities of these households often necessitate prioritizing daily survival and income generation over educational commitments. Moreover, seasonal migration to India for employment is a common practice among families, which further disrupts children’s education.</w:t>
      </w:r>
    </w:p>
    <w:p w14:paraId="76CCDEA9"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Due to the demands of subsistence living and domestic responsibilities, parents frequently lack the time and resources to support their children’s schooling, including escorting them to and from school. A school principal observed:</w:t>
      </w:r>
    </w:p>
    <w:p w14:paraId="2C86FF4B"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“Students with disabilities often struggle with regular attendance due to financial constraints and a lack of accessible facilities. Many students come from economically disadvantaged backgrounds, making it difficult for them to afford school supplies and maintain regular attendance.</w:t>
      </w:r>
    </w:p>
    <w:p w14:paraId="51FCAA80" w14:textId="77777777" w:rsidR="00564664" w:rsidRPr="00703569" w:rsidRDefault="00564664" w:rsidP="00564664">
      <w:pPr>
        <w:pStyle w:val="NormalWeb"/>
        <w:jc w:val="both"/>
        <w:rPr>
          <w:rFonts w:ascii="Verdana" w:hAnsi="Verdana"/>
          <w:sz w:val="22"/>
          <w:szCs w:val="22"/>
        </w:rPr>
      </w:pPr>
    </w:p>
    <w:p w14:paraId="6525CA90" w14:textId="77777777" w:rsidR="00564664" w:rsidRPr="00703569" w:rsidRDefault="00564664" w:rsidP="00564664">
      <w:pPr>
        <w:pStyle w:val="NormalWeb"/>
        <w:jc w:val="both"/>
        <w:rPr>
          <w:rFonts w:ascii="Verdana" w:hAnsi="Verdana"/>
          <w:sz w:val="22"/>
          <w:szCs w:val="22"/>
        </w:rPr>
      </w:pPr>
      <w:r w:rsidRPr="00703569">
        <w:rPr>
          <w:rStyle w:val="Strong"/>
          <w:rFonts w:ascii="Verdana" w:hAnsi="Verdana"/>
          <w:sz w:val="22"/>
          <w:szCs w:val="22"/>
        </w:rPr>
        <w:t>Social Stigma and Community Attitudes</w:t>
      </w:r>
    </w:p>
    <w:p w14:paraId="75D8DCE3"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study identified pervasive social stigma as a significant barrier to the educational inclusion of children with disabilities at the community level. Field observations and semi-structured interviews revealed that communities, those in the Bardiya district, predominantly perceive disability through a charity-based lens. This perception reinforces the belief that children with disabilities are incapable of benefiting from formal education, which in turn discourages families from enrolling them in school.</w:t>
      </w:r>
    </w:p>
    <w:p w14:paraId="1B9EE3DB"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Community members often view children with disabilities as passive recipients of care rather than active participants in learning and social life. This perception is deeply rooted in cultural attitudes that associate disability with helplessness and dependency. For instance, some research participants reported that many parents express pity towards their children with disabilities and prefer to keep them at home, assuming that educational institutions would pose more challenges than benefits. Such attitudes significantly influence decisions regarding school enrollment and reinforce the marginalization of children with disabilities.</w:t>
      </w:r>
    </w:p>
    <w:p w14:paraId="399817E9"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Furthermore, the findings indicate a widespread lack of awareness among both families and broader community members regarding the capabilities and rights of children with disabilities. This gap in understanding contributes to neglect, low expectations, and minimal efforts to ensure their access to education. One participant shared, </w:t>
      </w:r>
      <w:r w:rsidRPr="00703569">
        <w:rPr>
          <w:rStyle w:val="Emphasis"/>
          <w:rFonts w:ascii="Verdana" w:hAnsi="Verdana"/>
          <w:sz w:val="22"/>
          <w:szCs w:val="22"/>
        </w:rPr>
        <w:t>“Many parents and community members believe that children with disabilities cannot learn or contribute to society. This mindset often leads to their exclusion. Even among students, there is a lack of acceptance, which makes integration challenging.”</w:t>
      </w:r>
    </w:p>
    <w:p w14:paraId="1ADA06D6"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study also highlights that children with disabilities frequently encounter discriminatory behaviors from their peers in school settings, affecting their self-esteem, participation, and overall learning experience. Teachers interviewed reported difficulties in fostering inclusive classroom environments due to prevailing prejudices among students, which reflect broader community attitudes.</w:t>
      </w:r>
    </w:p>
    <w:p w14:paraId="255BBB35" w14:textId="77777777" w:rsidR="00564664" w:rsidRPr="00703569" w:rsidRDefault="00564664" w:rsidP="00AA3A28">
      <w:pPr>
        <w:pStyle w:val="Heading3"/>
        <w:rPr>
          <w:rFonts w:eastAsia="Times New Roman"/>
        </w:rPr>
      </w:pPr>
      <w:bookmarkStart w:id="20" w:name="_Toc195710829"/>
      <w:r w:rsidRPr="00703569">
        <w:rPr>
          <w:rFonts w:eastAsia="Times New Roman"/>
        </w:rPr>
        <w:t>B. School Level</w:t>
      </w:r>
      <w:bookmarkEnd w:id="20"/>
    </w:p>
    <w:p w14:paraId="4B29A650"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Unconscious Bias and Low Expectations Among Educators</w:t>
      </w:r>
      <w:r w:rsidRPr="00703569">
        <w:rPr>
          <w:rFonts w:ascii="Verdana" w:eastAsia="Times New Roman" w:hAnsi="Verdana" w:cs="Times New Roman"/>
        </w:rPr>
        <w:t xml:space="preserve">: </w:t>
      </w:r>
    </w:p>
    <w:p w14:paraId="17DE1E89"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Despite general goodwill among educators, many teachers unintentionally exhibit unconscious bias toward students with disabilities, often perceiving them as less capable than their peers. This bias can manifest in several critical ways:</w:t>
      </w:r>
    </w:p>
    <w:p w14:paraId="3F462E95" w14:textId="77777777" w:rsidR="00564664" w:rsidRPr="00703569" w:rsidRDefault="00564664" w:rsidP="00564664">
      <w:pPr>
        <w:numPr>
          <w:ilvl w:val="0"/>
          <w:numId w:val="2"/>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Unequal Participation Opportunities</w:t>
      </w:r>
      <w:r w:rsidRPr="00703569">
        <w:rPr>
          <w:rFonts w:ascii="Verdana" w:eastAsia="Times New Roman" w:hAnsi="Verdana" w:cs="Times New Roman"/>
        </w:rPr>
        <w:t>: These students are less likely to be asked to lead group work, participate in competitive academic tasks, or be nominated for student councils or school events, reinforcing social exclusion.</w:t>
      </w:r>
    </w:p>
    <w:p w14:paraId="0275E88B" w14:textId="77777777" w:rsidR="00564664" w:rsidRPr="00703569" w:rsidRDefault="00564664" w:rsidP="00564664">
      <w:pPr>
        <w:numPr>
          <w:ilvl w:val="0"/>
          <w:numId w:val="2"/>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Assessment Disparities</w:t>
      </w:r>
      <w:r w:rsidRPr="00703569">
        <w:rPr>
          <w:rFonts w:ascii="Verdana" w:eastAsia="Times New Roman" w:hAnsi="Verdana" w:cs="Times New Roman"/>
        </w:rPr>
        <w:t>: Subjective grading or the absence of appropriate accommodations (e.g., accessible formats, extra time) can distort actual performance, leading to misjudgment of students’ abilities.</w:t>
      </w:r>
    </w:p>
    <w:p w14:paraId="0066CAE2" w14:textId="77777777" w:rsidR="00564664" w:rsidRPr="00703569" w:rsidRDefault="00564664" w:rsidP="00564664">
      <w:pPr>
        <w:numPr>
          <w:ilvl w:val="0"/>
          <w:numId w:val="2"/>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Behavior Misinterpretation</w:t>
      </w:r>
      <w:r w:rsidRPr="00703569">
        <w:rPr>
          <w:rFonts w:ascii="Verdana" w:eastAsia="Times New Roman" w:hAnsi="Verdana" w:cs="Times New Roman"/>
        </w:rPr>
        <w:t>: Educators may misread certain disability-related behaviors as disinterest or defiance, resulting in unfair disciplinary actions or withdrawal of support.</w:t>
      </w:r>
    </w:p>
    <w:p w14:paraId="0281DDEE" w14:textId="77777777" w:rsidR="00564664" w:rsidRPr="00703569" w:rsidRDefault="00564664" w:rsidP="00564664">
      <w:pPr>
        <w:numPr>
          <w:ilvl w:val="0"/>
          <w:numId w:val="2"/>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Influence on Peer Attitudes</w:t>
      </w:r>
      <w:r w:rsidRPr="00703569">
        <w:rPr>
          <w:rFonts w:ascii="Verdana" w:eastAsia="Times New Roman" w:hAnsi="Verdana" w:cs="Times New Roman"/>
        </w:rPr>
        <w:t>: Teacher behavior and attitudes often shape classroom culture. If teachers consistently lower expectations for students with disabilities, peers may mimic these attitudes, further marginalizing those students.</w:t>
      </w:r>
    </w:p>
    <w:p w14:paraId="4B2BA2CF"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Without structured training on inclusive pedagogy and disability sensitivity, these biases remain unchecked, perpetuating a cycle of low performance and disengagement.</w:t>
      </w:r>
    </w:p>
    <w:p w14:paraId="1919E99E" w14:textId="77777777" w:rsidR="00564664" w:rsidRPr="00703569" w:rsidRDefault="00564664" w:rsidP="00AA3A28">
      <w:pPr>
        <w:pStyle w:val="Heading3"/>
        <w:rPr>
          <w:rFonts w:eastAsia="Times New Roman"/>
        </w:rPr>
      </w:pPr>
      <w:bookmarkStart w:id="21" w:name="_Toc195710830"/>
      <w:r w:rsidRPr="00703569">
        <w:rPr>
          <w:rFonts w:eastAsia="Times New Roman"/>
        </w:rPr>
        <w:t>C. Local Government Level</w:t>
      </w:r>
      <w:bookmarkEnd w:id="21"/>
    </w:p>
    <w:p w14:paraId="12241A08"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Limited Leadership in Promoting Inclusive Mindsets</w:t>
      </w:r>
      <w:r w:rsidRPr="00703569">
        <w:rPr>
          <w:rFonts w:ascii="Verdana" w:eastAsia="Times New Roman" w:hAnsi="Verdana" w:cs="Times New Roman"/>
        </w:rPr>
        <w:t>: Local government bodies in Bardiya have not provided consistent or strategic leadership in reshaping community mindsets around disability. Their approach has been largely fragmented, with several critical gaps:</w:t>
      </w:r>
    </w:p>
    <w:p w14:paraId="0E077143" w14:textId="77777777" w:rsidR="00564664" w:rsidRPr="00703569" w:rsidRDefault="00564664" w:rsidP="00564664">
      <w:pPr>
        <w:numPr>
          <w:ilvl w:val="0"/>
          <w:numId w:val="3"/>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Lack of Sustained Public Awareness Campaigns</w:t>
      </w:r>
      <w:r w:rsidRPr="00703569">
        <w:rPr>
          <w:rFonts w:ascii="Verdana" w:eastAsia="Times New Roman" w:hAnsi="Verdana" w:cs="Times New Roman"/>
        </w:rPr>
        <w:t>: Although this study observed few local government’s initiatives on promoting awareness on disability and education, this study didn’t observe continuous efforts- such as inclusive education awareness drives, community dialogues, or mass media campaigns—to dismantle stereotypes that perceive children with disabilities as unteachable or a burden.</w:t>
      </w:r>
    </w:p>
    <w:p w14:paraId="4E90CE56" w14:textId="77777777" w:rsidR="00564664" w:rsidRPr="00703569" w:rsidRDefault="00564664" w:rsidP="00564664">
      <w:pPr>
        <w:numPr>
          <w:ilvl w:val="0"/>
          <w:numId w:val="3"/>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Infrequent and Tokenistic Programming</w:t>
      </w:r>
      <w:r w:rsidRPr="00703569">
        <w:rPr>
          <w:rFonts w:ascii="Verdana" w:eastAsia="Times New Roman" w:hAnsi="Verdana" w:cs="Times New Roman"/>
        </w:rPr>
        <w:t xml:space="preserve">: The elected government representatives proudly claimed that they have been distributing disability ID card and assistive devices regularly, the study didn’t observe that they have been systematically planned and overlooked many other critical concerns such as scholarship program, distributing assistive technologies and educational materials. While consulting with students with disabilities studying different classes of </w:t>
      </w:r>
      <w:proofErr w:type="spellStart"/>
      <w:r w:rsidRPr="00703569">
        <w:rPr>
          <w:rFonts w:ascii="Verdana" w:eastAsia="Times New Roman" w:hAnsi="Verdana" w:cs="Times New Roman"/>
        </w:rPr>
        <w:t>Thakurbaba</w:t>
      </w:r>
      <w:proofErr w:type="spellEnd"/>
      <w:r w:rsidRPr="00703569">
        <w:rPr>
          <w:rFonts w:ascii="Verdana" w:eastAsia="Times New Roman" w:hAnsi="Verdana" w:cs="Times New Roman"/>
        </w:rPr>
        <w:t xml:space="preserve"> municipality, they mentioned that they have been paying to the schools as other students. A low vision girl studying in class 12 mentioned, “” Despite submitted all the required documents on time, I have not been able to receive the government scholarship. Even in last year, I received it very late. </w:t>
      </w:r>
    </w:p>
    <w:p w14:paraId="24489F85" w14:textId="77777777" w:rsidR="00564664" w:rsidRPr="00703569" w:rsidRDefault="00564664" w:rsidP="00564664">
      <w:pPr>
        <w:numPr>
          <w:ilvl w:val="0"/>
          <w:numId w:val="3"/>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No Incentive Structures or Mandates for Schools</w:t>
      </w:r>
      <w:r w:rsidRPr="00703569">
        <w:rPr>
          <w:rFonts w:ascii="Verdana" w:eastAsia="Times New Roman" w:hAnsi="Verdana" w:cs="Times New Roman"/>
        </w:rPr>
        <w:t>: This study found that local governments have not established incentive mechanisms or enforceable guidelines for schools to prioritize inclusive practices, such as resource room creation, teacher training, or infrastructure modification.</w:t>
      </w:r>
    </w:p>
    <w:p w14:paraId="111C88D6" w14:textId="77777777" w:rsidR="00564664" w:rsidRPr="00703569" w:rsidRDefault="00564664" w:rsidP="00564664">
      <w:pPr>
        <w:numPr>
          <w:ilvl w:val="0"/>
          <w:numId w:val="3"/>
        </w:num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b/>
          <w:bCs/>
        </w:rPr>
        <w:t>Limited Inclusion in Local Development Plans</w:t>
      </w:r>
      <w:r w:rsidRPr="00703569">
        <w:rPr>
          <w:rFonts w:ascii="Verdana" w:eastAsia="Times New Roman" w:hAnsi="Verdana" w:cs="Times New Roman"/>
        </w:rPr>
        <w:t>: While consulting with the OPDs representatives, they mentioned that disability inclusion is rarely a focus in local development plans or education budgets, resulting in insufficient allocation of resources for capacity building, accessible materials, or assistive technologies.</w:t>
      </w:r>
    </w:p>
    <w:p w14:paraId="0EBA3337"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r w:rsidRPr="00703569">
        <w:rPr>
          <w:rFonts w:ascii="Verdana" w:eastAsia="Times New Roman" w:hAnsi="Verdana" w:cs="Times New Roman"/>
        </w:rPr>
        <w:t>By not assuming a more proactive and strategic role, local governments allow prejudices and exclusionary practices to persist, undermining both national disability laws and inclusive education frameworks.</w:t>
      </w:r>
    </w:p>
    <w:p w14:paraId="184B84AC" w14:textId="77777777" w:rsidR="00564664" w:rsidRPr="00703569" w:rsidRDefault="00564664" w:rsidP="00564664">
      <w:pPr>
        <w:spacing w:before="100" w:beforeAutospacing="1" w:after="100" w:afterAutospacing="1" w:line="240" w:lineRule="auto"/>
        <w:jc w:val="both"/>
        <w:rPr>
          <w:rFonts w:ascii="Verdana" w:eastAsia="Times New Roman" w:hAnsi="Verdana" w:cs="Times New Roman"/>
        </w:rPr>
      </w:pPr>
    </w:p>
    <w:p w14:paraId="242D7D19" w14:textId="01222B9C" w:rsidR="00564664" w:rsidRPr="00AA3A28" w:rsidRDefault="00564664" w:rsidP="00AA3A28">
      <w:pPr>
        <w:pStyle w:val="Heading2"/>
      </w:pPr>
      <w:bookmarkStart w:id="22" w:name="_Toc195710831"/>
      <w:r w:rsidRPr="00AA3A28">
        <w:rPr>
          <w:rStyle w:val="Strong"/>
          <w:b/>
          <w:bCs/>
        </w:rPr>
        <w:t>3.3 Accessibility Related Barriers</w:t>
      </w:r>
      <w:bookmarkEnd w:id="22"/>
    </w:p>
    <w:p w14:paraId="0024EDEB" w14:textId="77777777" w:rsidR="00564664" w:rsidRPr="00AA3A28" w:rsidRDefault="00564664" w:rsidP="00AA3A28">
      <w:pPr>
        <w:pStyle w:val="Heading3"/>
        <w:rPr>
          <w:rFonts w:eastAsia="Times New Roman"/>
        </w:rPr>
      </w:pPr>
      <w:bookmarkStart w:id="23" w:name="_Toc195710832"/>
      <w:r w:rsidRPr="00AA3A28">
        <w:rPr>
          <w:rFonts w:eastAsia="Times New Roman"/>
        </w:rPr>
        <w:t>A. School-Level Challenges</w:t>
      </w:r>
      <w:bookmarkEnd w:id="23"/>
    </w:p>
    <w:p w14:paraId="2E490E12" w14:textId="77777777" w:rsidR="00EB4BF3" w:rsidRDefault="00EB4BF3" w:rsidP="00564664">
      <w:pPr>
        <w:spacing w:line="240" w:lineRule="auto"/>
        <w:jc w:val="both"/>
        <w:rPr>
          <w:rStyle w:val="Strong"/>
          <w:rFonts w:ascii="Verdana" w:hAnsi="Verdana"/>
        </w:rPr>
      </w:pPr>
    </w:p>
    <w:p w14:paraId="23C80EF0" w14:textId="7892AECE" w:rsidR="00564664" w:rsidRPr="00703569" w:rsidRDefault="00564664" w:rsidP="00564664">
      <w:pPr>
        <w:spacing w:line="240" w:lineRule="auto"/>
        <w:jc w:val="both"/>
        <w:rPr>
          <w:rStyle w:val="Strong"/>
          <w:rFonts w:ascii="Verdana" w:hAnsi="Verdana"/>
          <w:b w:val="0"/>
          <w:bCs w:val="0"/>
        </w:rPr>
      </w:pPr>
      <w:r w:rsidRPr="00703569">
        <w:rPr>
          <w:rStyle w:val="Strong"/>
          <w:rFonts w:ascii="Verdana" w:hAnsi="Verdana"/>
        </w:rPr>
        <w:t>Geographical and Environmental Constraints</w:t>
      </w:r>
    </w:p>
    <w:p w14:paraId="4CF1DA5D" w14:textId="77777777" w:rsidR="00564664" w:rsidRPr="00703569" w:rsidRDefault="00564664" w:rsidP="00564664">
      <w:pPr>
        <w:spacing w:line="240" w:lineRule="auto"/>
        <w:jc w:val="both"/>
        <w:rPr>
          <w:rFonts w:ascii="Verdana" w:hAnsi="Verdana"/>
          <w:lang w:bidi="ne-NP"/>
        </w:rPr>
      </w:pPr>
      <w:r w:rsidRPr="00703569">
        <w:rPr>
          <w:rFonts w:ascii="Verdana" w:hAnsi="Verdana"/>
          <w:lang w:bidi="ne-NP"/>
        </w:rPr>
        <w:t xml:space="preserve">Although </w:t>
      </w:r>
      <w:proofErr w:type="spellStart"/>
      <w:r w:rsidRPr="00703569">
        <w:rPr>
          <w:rFonts w:ascii="Verdana" w:hAnsi="Verdana"/>
          <w:lang w:bidi="ne-NP"/>
        </w:rPr>
        <w:t>Bardiya</w:t>
      </w:r>
      <w:proofErr w:type="spellEnd"/>
      <w:r w:rsidRPr="00703569">
        <w:rPr>
          <w:rFonts w:ascii="Verdana" w:hAnsi="Verdana"/>
          <w:lang w:bidi="ne-NP"/>
        </w:rPr>
        <w:t xml:space="preserve"> District is predominantly a lowland region, certain villages and schools are situated near national parks and forested areas. This geographical proximity increases the likelihood of wildlife encounters, posing safety risks for students—particularly those with mobility impairments. Several parents expressed apprehension about sending their children to school regularly due to such concerns, highlighting the need for enhanced safety measures in school routes and premises. </w:t>
      </w:r>
    </w:p>
    <w:p w14:paraId="75530D74" w14:textId="77777777" w:rsidR="00564664" w:rsidRPr="00703569" w:rsidRDefault="00564664" w:rsidP="00564664">
      <w:pPr>
        <w:spacing w:line="240" w:lineRule="auto"/>
        <w:jc w:val="both"/>
        <w:rPr>
          <w:rFonts w:ascii="Verdana" w:hAnsi="Verdana"/>
          <w:lang w:bidi="ne-NP"/>
        </w:rPr>
      </w:pPr>
    </w:p>
    <w:p w14:paraId="0E381C05" w14:textId="77777777" w:rsidR="00564664" w:rsidRPr="00703569" w:rsidRDefault="00564664" w:rsidP="00564664">
      <w:pPr>
        <w:spacing w:line="240" w:lineRule="auto"/>
        <w:jc w:val="both"/>
        <w:rPr>
          <w:rFonts w:ascii="Verdana" w:hAnsi="Verdana"/>
        </w:rPr>
      </w:pPr>
      <w:r w:rsidRPr="00703569">
        <w:rPr>
          <w:rStyle w:val="Strong"/>
          <w:rFonts w:ascii="Verdana" w:hAnsi="Verdana"/>
        </w:rPr>
        <w:t>Inaccessible Infrastructure</w:t>
      </w:r>
    </w:p>
    <w:p w14:paraId="1997AF7B"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Physical infrastructure plays a foundational role in ensuring inclusive education. Comprehensive accessibility should encompass not only ramps and toilets but also a wide array of elements, including school entrances, level grounds, clear pathways, appropriately sized doors and windows, accessible desks, adequate lighting, classroom layout, and clear signage.</w:t>
      </w:r>
    </w:p>
    <w:p w14:paraId="6B33B5FB"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 findings indicate that the project has led to significant enhancements in water, sanitation, and hygiene (WASH) infrastructure—most notably through the installation of accessible water taps positioned at appropriate heights for wheelchair users, and the construction of gender-segregated toilets with handrails and wider doorways to accommodate mobility aids. These improvements have enabled students with physical disabilities to manage hygiene needs more independently and comfortably, contributing to increased attendance and a greater sense of inclusion.</w:t>
      </w:r>
    </w:p>
    <w:p w14:paraId="39D95625"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Despite this progress, serious infrastructural gaps continue to hinder full accessibility. Many school buildings still lack ramps, making upper floors inaccessible. Playgrounds remain uneven and difficult to navigate, and most classrooms do not accommodate assistive devices or inclusive learning arrangements.</w:t>
      </w:r>
    </w:p>
    <w:p w14:paraId="61CA9BF0"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As one visually impaired student shared:</w:t>
      </w:r>
    </w:p>
    <w:p w14:paraId="34CD1F81"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“There are no railings on staircases, making it extremely dangerous for visually impaired individuals like me to move around the school. I have stumbled multiple times, and I often hesitate to speak up because I fear people might treat me differently.”</w:t>
      </w:r>
    </w:p>
    <w:p w14:paraId="3C3E5F1F"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Another participant, using a wheelchair, added:</w:t>
      </w:r>
    </w:p>
    <w:p w14:paraId="3FD3F823"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“Our school needs more than just ramps. We need proper wheelchair-accessible pathways, toilets that we can use independently, and inclusive furniture and teaching aids. Without these, we are left out.”</w:t>
      </w:r>
    </w:p>
    <w:p w14:paraId="41E32251"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 xml:space="preserve">The Education Section Chief of </w:t>
      </w:r>
      <w:proofErr w:type="spellStart"/>
      <w:r w:rsidRPr="00703569">
        <w:rPr>
          <w:rFonts w:ascii="Verdana" w:hAnsi="Verdana"/>
          <w:sz w:val="22"/>
          <w:szCs w:val="22"/>
        </w:rPr>
        <w:t>Gulariya</w:t>
      </w:r>
      <w:proofErr w:type="spellEnd"/>
      <w:r w:rsidRPr="00703569">
        <w:rPr>
          <w:rFonts w:ascii="Verdana" w:hAnsi="Verdana"/>
          <w:sz w:val="22"/>
          <w:szCs w:val="22"/>
        </w:rPr>
        <w:t xml:space="preserve"> Municipality acknowledged the gap between progress and remaining needs:</w:t>
      </w:r>
    </w:p>
    <w:p w14:paraId="41A861D4"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“Accessibility is still a major issue. While we have upgraded some facilities, many schools continue to lack basic disability-inclusive infrastructure. Inclusive toilets, functional ramps, and accessible educational materials must be prioritized to create a learning environment that supports all students.”</w:t>
      </w:r>
    </w:p>
    <w:p w14:paraId="57F297D9" w14:textId="77777777" w:rsidR="00564664" w:rsidRPr="00703569" w:rsidRDefault="00564664" w:rsidP="00564664">
      <w:pPr>
        <w:spacing w:line="240" w:lineRule="auto"/>
        <w:jc w:val="both"/>
        <w:rPr>
          <w:rFonts w:ascii="Verdana" w:hAnsi="Verdana"/>
        </w:rPr>
      </w:pPr>
      <w:r w:rsidRPr="00703569">
        <w:rPr>
          <w:rStyle w:val="Strong"/>
          <w:rFonts w:ascii="Verdana" w:hAnsi="Verdana"/>
        </w:rPr>
        <w:t>Limited Access to ICT and Assistive Technologies</w:t>
      </w:r>
    </w:p>
    <w:p w14:paraId="10B83CAC" w14:textId="77777777" w:rsidR="00564664" w:rsidRPr="00703569" w:rsidRDefault="00564664" w:rsidP="00564664">
      <w:pPr>
        <w:pStyle w:val="NormalWeb"/>
        <w:jc w:val="both"/>
        <w:rPr>
          <w:rFonts w:ascii="Verdana" w:hAnsi="Verdana"/>
          <w:sz w:val="22"/>
          <w:szCs w:val="22"/>
        </w:rPr>
      </w:pPr>
      <w:r w:rsidRPr="00703569">
        <w:rPr>
          <w:rFonts w:ascii="Verdana" w:hAnsi="Verdana"/>
          <w:sz w:val="22"/>
          <w:szCs w:val="22"/>
        </w:rPr>
        <w:t>Information and Communication Technologies (ICT), including assistive technologies, are crucial enablers of inclusive education. However, participants revealed that many schools lack basic computer laboratories and have not been equipped with advanced ICT or assistive devices suitable for children with diverse disabilities. This technological gap significantly hinders the learning experiences and academic participation of students with disabilities.</w:t>
      </w:r>
    </w:p>
    <w:p w14:paraId="17625C8D" w14:textId="77777777" w:rsidR="00564664" w:rsidRPr="00703569" w:rsidRDefault="00564664" w:rsidP="00564664">
      <w:pPr>
        <w:spacing w:line="240" w:lineRule="auto"/>
        <w:jc w:val="both"/>
        <w:rPr>
          <w:rStyle w:val="Strong"/>
          <w:rFonts w:ascii="Verdana" w:hAnsi="Verdana"/>
          <w:b w:val="0"/>
          <w:bCs w:val="0"/>
        </w:rPr>
      </w:pPr>
      <w:r w:rsidRPr="00703569">
        <w:rPr>
          <w:rStyle w:val="Strong"/>
          <w:rFonts w:ascii="Verdana" w:hAnsi="Verdana"/>
        </w:rPr>
        <w:t>Lack of Inclusive Language and Communication Practices</w:t>
      </w:r>
    </w:p>
    <w:p w14:paraId="33854412" w14:textId="77777777" w:rsidR="00564664" w:rsidRPr="00703569" w:rsidRDefault="00564664" w:rsidP="00564664">
      <w:pPr>
        <w:spacing w:line="240" w:lineRule="auto"/>
        <w:jc w:val="both"/>
        <w:rPr>
          <w:rFonts w:ascii="Verdana" w:hAnsi="Verdana"/>
          <w:lang w:bidi="ne-NP"/>
        </w:rPr>
      </w:pPr>
      <w:r w:rsidRPr="00703569">
        <w:rPr>
          <w:rFonts w:ascii="Verdana" w:hAnsi="Verdana"/>
          <w:lang w:bidi="ne-NP"/>
        </w:rPr>
        <w:t>Creating an inclusive school environment begins with promoting respectful and accessible communication. However, the study revealed that teachers, students, and community members lacked any orientation or training on inclusive language and communication strategies. This gap in knowledge and awareness has led to unintentional yet harmful use of derogatory terms, exclusionary attitudes, and discriminatory behaviors toward children with disabilities. Without proper guidance, individuals often rely on stereotypes or outdated language, which reinforces stigma and deepens the marginalization of these children in school settings.</w:t>
      </w:r>
    </w:p>
    <w:p w14:paraId="1A913EE2" w14:textId="77777777" w:rsidR="00564664" w:rsidRPr="00703569" w:rsidRDefault="00564664" w:rsidP="00564664">
      <w:pPr>
        <w:spacing w:line="240" w:lineRule="auto"/>
        <w:jc w:val="both"/>
        <w:rPr>
          <w:rFonts w:ascii="Verdana" w:hAnsi="Verdana"/>
          <w:lang w:bidi="ne-NP"/>
        </w:rPr>
      </w:pPr>
    </w:p>
    <w:p w14:paraId="3E467039" w14:textId="78C72C6E" w:rsidR="00564664" w:rsidRDefault="00C12F2F" w:rsidP="00AA3A28">
      <w:pPr>
        <w:pStyle w:val="Heading2"/>
      </w:pPr>
      <w:bookmarkStart w:id="24" w:name="_Toc195710833"/>
      <w:r>
        <w:t>3</w:t>
      </w:r>
      <w:r w:rsidR="00564664" w:rsidRPr="00703569">
        <w:t>.</w:t>
      </w:r>
      <w:r>
        <w:t>4</w:t>
      </w:r>
      <w:r w:rsidR="00564664" w:rsidRPr="00703569">
        <w:t xml:space="preserve"> Summary of Findings</w:t>
      </w:r>
      <w:bookmarkEnd w:id="24"/>
    </w:p>
    <w:tbl>
      <w:tblPr>
        <w:tblStyle w:val="TableGrid"/>
        <w:tblW w:w="9715" w:type="dxa"/>
        <w:tblLook w:val="04A0" w:firstRow="1" w:lastRow="0" w:firstColumn="1" w:lastColumn="0" w:noHBand="0" w:noVBand="1"/>
      </w:tblPr>
      <w:tblGrid>
        <w:gridCol w:w="2518"/>
        <w:gridCol w:w="1582"/>
        <w:gridCol w:w="2467"/>
        <w:gridCol w:w="3148"/>
      </w:tblGrid>
      <w:tr w:rsidR="00564664" w:rsidRPr="00703569" w14:paraId="36FEE1E7" w14:textId="77777777" w:rsidTr="00C51553">
        <w:trPr>
          <w:tblHeader/>
        </w:trPr>
        <w:tc>
          <w:tcPr>
            <w:tcW w:w="2605" w:type="dxa"/>
          </w:tcPr>
          <w:p w14:paraId="2F4C0171" w14:textId="77777777" w:rsidR="00564664" w:rsidRPr="00EB4BF3" w:rsidRDefault="00564664" w:rsidP="00EB4BF3">
            <w:pPr>
              <w:jc w:val="center"/>
              <w:rPr>
                <w:rFonts w:ascii="Verdana" w:hAnsi="Verdana"/>
                <w:b/>
                <w:bCs/>
              </w:rPr>
            </w:pPr>
            <w:r w:rsidRPr="00EB4BF3">
              <w:rPr>
                <w:rFonts w:ascii="Verdana" w:hAnsi="Verdana"/>
                <w:b/>
                <w:bCs/>
              </w:rPr>
              <w:t>Category</w:t>
            </w:r>
          </w:p>
        </w:tc>
        <w:tc>
          <w:tcPr>
            <w:tcW w:w="1350" w:type="dxa"/>
          </w:tcPr>
          <w:p w14:paraId="11E01183" w14:textId="77777777" w:rsidR="00564664" w:rsidRPr="00EB4BF3" w:rsidRDefault="00564664" w:rsidP="00EB4BF3">
            <w:pPr>
              <w:jc w:val="center"/>
              <w:rPr>
                <w:rFonts w:ascii="Verdana" w:hAnsi="Verdana"/>
                <w:b/>
                <w:bCs/>
              </w:rPr>
            </w:pPr>
            <w:r w:rsidRPr="00EB4BF3">
              <w:rPr>
                <w:rFonts w:ascii="Verdana" w:hAnsi="Verdana"/>
                <w:b/>
                <w:bCs/>
              </w:rPr>
              <w:t>Level</w:t>
            </w:r>
          </w:p>
        </w:tc>
        <w:tc>
          <w:tcPr>
            <w:tcW w:w="2525" w:type="dxa"/>
          </w:tcPr>
          <w:p w14:paraId="5C0C90AD" w14:textId="77777777" w:rsidR="00564664" w:rsidRPr="00EB4BF3" w:rsidRDefault="00564664" w:rsidP="00EB4BF3">
            <w:pPr>
              <w:jc w:val="center"/>
              <w:rPr>
                <w:rFonts w:ascii="Verdana" w:hAnsi="Verdana"/>
                <w:b/>
                <w:bCs/>
              </w:rPr>
            </w:pPr>
            <w:r w:rsidRPr="00EB4BF3">
              <w:rPr>
                <w:rFonts w:ascii="Verdana" w:hAnsi="Verdana"/>
                <w:b/>
                <w:bCs/>
              </w:rPr>
              <w:t>Barrier</w:t>
            </w:r>
          </w:p>
        </w:tc>
        <w:tc>
          <w:tcPr>
            <w:tcW w:w="3235" w:type="dxa"/>
          </w:tcPr>
          <w:p w14:paraId="69171EA0" w14:textId="77777777" w:rsidR="00564664" w:rsidRPr="00EB4BF3" w:rsidRDefault="00564664" w:rsidP="00EB4BF3">
            <w:pPr>
              <w:jc w:val="center"/>
              <w:rPr>
                <w:rFonts w:ascii="Verdana" w:hAnsi="Verdana"/>
                <w:b/>
                <w:bCs/>
              </w:rPr>
            </w:pPr>
            <w:r w:rsidRPr="00EB4BF3">
              <w:rPr>
                <w:rFonts w:ascii="Verdana" w:hAnsi="Verdana"/>
                <w:b/>
                <w:bCs/>
              </w:rPr>
              <w:t>Details</w:t>
            </w:r>
          </w:p>
        </w:tc>
      </w:tr>
      <w:tr w:rsidR="00564664" w:rsidRPr="00703569" w14:paraId="0E17A397" w14:textId="77777777" w:rsidTr="00C51553">
        <w:tc>
          <w:tcPr>
            <w:tcW w:w="2605" w:type="dxa"/>
          </w:tcPr>
          <w:p w14:paraId="6B2D2578" w14:textId="77777777" w:rsidR="00564664" w:rsidRPr="00703569" w:rsidRDefault="00564664" w:rsidP="00EB4BF3">
            <w:pPr>
              <w:rPr>
                <w:rFonts w:ascii="Verdana" w:hAnsi="Verdana"/>
              </w:rPr>
            </w:pPr>
            <w:r w:rsidRPr="00703569">
              <w:rPr>
                <w:rFonts w:ascii="Verdana" w:hAnsi="Verdana"/>
              </w:rPr>
              <w:t>1. Institutional Barriers</w:t>
            </w:r>
          </w:p>
        </w:tc>
        <w:tc>
          <w:tcPr>
            <w:tcW w:w="1350" w:type="dxa"/>
          </w:tcPr>
          <w:p w14:paraId="3E036288" w14:textId="77777777" w:rsidR="00564664" w:rsidRPr="00703569" w:rsidRDefault="00564664" w:rsidP="00EB4BF3">
            <w:pPr>
              <w:rPr>
                <w:rFonts w:ascii="Verdana" w:hAnsi="Verdana"/>
              </w:rPr>
            </w:pPr>
            <w:r w:rsidRPr="00703569">
              <w:rPr>
                <w:rFonts w:ascii="Verdana" w:hAnsi="Verdana"/>
              </w:rPr>
              <w:t>Local Government Level</w:t>
            </w:r>
          </w:p>
        </w:tc>
        <w:tc>
          <w:tcPr>
            <w:tcW w:w="2525" w:type="dxa"/>
          </w:tcPr>
          <w:p w14:paraId="22E7D1A7" w14:textId="77777777" w:rsidR="00564664" w:rsidRPr="00703569" w:rsidRDefault="00564664" w:rsidP="00EB4BF3">
            <w:pPr>
              <w:rPr>
                <w:rFonts w:ascii="Verdana" w:hAnsi="Verdana"/>
              </w:rPr>
            </w:pPr>
            <w:r w:rsidRPr="00703569">
              <w:rPr>
                <w:rFonts w:ascii="Verdana" w:hAnsi="Verdana"/>
              </w:rPr>
              <w:t>Lack of localized policies</w:t>
            </w:r>
          </w:p>
        </w:tc>
        <w:tc>
          <w:tcPr>
            <w:tcW w:w="3235" w:type="dxa"/>
          </w:tcPr>
          <w:p w14:paraId="3262A9C4" w14:textId="77777777" w:rsidR="00564664" w:rsidRPr="00703569" w:rsidRDefault="00564664" w:rsidP="00EB4BF3">
            <w:pPr>
              <w:rPr>
                <w:rFonts w:ascii="Verdana" w:hAnsi="Verdana"/>
              </w:rPr>
            </w:pPr>
            <w:r w:rsidRPr="00703569">
              <w:rPr>
                <w:rFonts w:ascii="Verdana" w:hAnsi="Verdana"/>
              </w:rPr>
              <w:t xml:space="preserve">Only </w:t>
            </w:r>
            <w:proofErr w:type="spellStart"/>
            <w:r w:rsidRPr="00703569">
              <w:rPr>
                <w:rFonts w:ascii="Verdana" w:hAnsi="Verdana"/>
              </w:rPr>
              <w:t>Gulariya</w:t>
            </w:r>
            <w:proofErr w:type="spellEnd"/>
            <w:r w:rsidRPr="00703569">
              <w:rPr>
                <w:rFonts w:ascii="Verdana" w:hAnsi="Verdana"/>
              </w:rPr>
              <w:t xml:space="preserve"> Municipality has a dedicated inclusive education plan.</w:t>
            </w:r>
          </w:p>
        </w:tc>
      </w:tr>
      <w:tr w:rsidR="00564664" w:rsidRPr="00703569" w14:paraId="6552B043" w14:textId="77777777" w:rsidTr="00C51553">
        <w:tc>
          <w:tcPr>
            <w:tcW w:w="2605" w:type="dxa"/>
          </w:tcPr>
          <w:p w14:paraId="3BEB9419" w14:textId="77777777" w:rsidR="00564664" w:rsidRPr="00703569" w:rsidRDefault="00564664" w:rsidP="00EB4BF3">
            <w:pPr>
              <w:rPr>
                <w:rFonts w:ascii="Verdana" w:hAnsi="Verdana"/>
              </w:rPr>
            </w:pPr>
            <w:r w:rsidRPr="00703569">
              <w:rPr>
                <w:rFonts w:ascii="Verdana" w:hAnsi="Verdana"/>
              </w:rPr>
              <w:t xml:space="preserve">None of the municipalities have dedicated policies that explicitly emphasized on inclusive education roadmap. </w:t>
            </w:r>
          </w:p>
        </w:tc>
        <w:tc>
          <w:tcPr>
            <w:tcW w:w="1350" w:type="dxa"/>
          </w:tcPr>
          <w:p w14:paraId="579D5E6B" w14:textId="77777777" w:rsidR="00564664" w:rsidRPr="00703569" w:rsidRDefault="00564664" w:rsidP="00EB4BF3">
            <w:pPr>
              <w:rPr>
                <w:rFonts w:ascii="Verdana" w:hAnsi="Verdana"/>
              </w:rPr>
            </w:pPr>
          </w:p>
        </w:tc>
        <w:tc>
          <w:tcPr>
            <w:tcW w:w="2525" w:type="dxa"/>
          </w:tcPr>
          <w:p w14:paraId="4B3C18D2" w14:textId="77777777" w:rsidR="00564664" w:rsidRPr="00703569" w:rsidRDefault="00564664" w:rsidP="00EB4BF3">
            <w:pPr>
              <w:rPr>
                <w:rFonts w:ascii="Verdana" w:hAnsi="Verdana"/>
              </w:rPr>
            </w:pPr>
            <w:r w:rsidRPr="00703569">
              <w:rPr>
                <w:rFonts w:ascii="Verdana" w:hAnsi="Verdana"/>
              </w:rPr>
              <w:t xml:space="preserve">Surficial Awareness Initiatives </w:t>
            </w:r>
          </w:p>
        </w:tc>
        <w:tc>
          <w:tcPr>
            <w:tcW w:w="3235" w:type="dxa"/>
          </w:tcPr>
          <w:p w14:paraId="5B9103FC" w14:textId="77777777" w:rsidR="00564664" w:rsidRPr="00703569" w:rsidRDefault="00564664" w:rsidP="00EB4BF3">
            <w:pPr>
              <w:rPr>
                <w:rFonts w:ascii="Verdana" w:hAnsi="Verdana"/>
              </w:rPr>
            </w:pPr>
            <w:r w:rsidRPr="00703569">
              <w:rPr>
                <w:rFonts w:ascii="Verdana" w:hAnsi="Verdana"/>
              </w:rPr>
              <w:t>Campaigns exist but lack depth or strategy.</w:t>
            </w:r>
          </w:p>
        </w:tc>
      </w:tr>
      <w:tr w:rsidR="00564664" w:rsidRPr="00703569" w14:paraId="17B748CE" w14:textId="77777777" w:rsidTr="00C51553">
        <w:tc>
          <w:tcPr>
            <w:tcW w:w="2605" w:type="dxa"/>
          </w:tcPr>
          <w:p w14:paraId="3040F2C0" w14:textId="77777777" w:rsidR="00564664" w:rsidRPr="00703569" w:rsidRDefault="00564664" w:rsidP="00EB4BF3">
            <w:pPr>
              <w:rPr>
                <w:rFonts w:ascii="Verdana" w:hAnsi="Verdana"/>
              </w:rPr>
            </w:pPr>
          </w:p>
        </w:tc>
        <w:tc>
          <w:tcPr>
            <w:tcW w:w="1350" w:type="dxa"/>
          </w:tcPr>
          <w:p w14:paraId="46AD859E" w14:textId="77777777" w:rsidR="00564664" w:rsidRPr="00703569" w:rsidRDefault="00564664" w:rsidP="00EB4BF3">
            <w:pPr>
              <w:rPr>
                <w:rFonts w:ascii="Verdana" w:hAnsi="Verdana"/>
              </w:rPr>
            </w:pPr>
          </w:p>
        </w:tc>
        <w:tc>
          <w:tcPr>
            <w:tcW w:w="2525" w:type="dxa"/>
          </w:tcPr>
          <w:p w14:paraId="09EBDE63" w14:textId="77777777" w:rsidR="00564664" w:rsidRPr="00703569" w:rsidRDefault="00564664" w:rsidP="00EB4BF3">
            <w:pPr>
              <w:rPr>
                <w:rFonts w:ascii="Verdana" w:hAnsi="Verdana"/>
              </w:rPr>
            </w:pPr>
            <w:r w:rsidRPr="00703569">
              <w:rPr>
                <w:rFonts w:ascii="Verdana" w:hAnsi="Verdana"/>
              </w:rPr>
              <w:t>Inadequate budget allocation</w:t>
            </w:r>
          </w:p>
        </w:tc>
        <w:tc>
          <w:tcPr>
            <w:tcW w:w="3235" w:type="dxa"/>
          </w:tcPr>
          <w:p w14:paraId="38BF233A" w14:textId="77777777" w:rsidR="00564664" w:rsidRPr="00703569" w:rsidRDefault="00564664" w:rsidP="00EB4BF3">
            <w:pPr>
              <w:rPr>
                <w:rFonts w:ascii="Verdana" w:hAnsi="Verdana"/>
              </w:rPr>
            </w:pPr>
            <w:r w:rsidRPr="00703569">
              <w:rPr>
                <w:rFonts w:ascii="Verdana" w:hAnsi="Verdana"/>
              </w:rPr>
              <w:t>Limited funds for training, assistive devices, infrastructure, and human resources.</w:t>
            </w:r>
          </w:p>
        </w:tc>
      </w:tr>
      <w:tr w:rsidR="00564664" w:rsidRPr="00703569" w14:paraId="0B14266A" w14:textId="77777777" w:rsidTr="00C51553">
        <w:tc>
          <w:tcPr>
            <w:tcW w:w="2605" w:type="dxa"/>
          </w:tcPr>
          <w:p w14:paraId="6D70CD6A" w14:textId="77777777" w:rsidR="00564664" w:rsidRPr="00703569" w:rsidRDefault="00564664" w:rsidP="00EB4BF3">
            <w:pPr>
              <w:rPr>
                <w:rFonts w:ascii="Verdana" w:hAnsi="Verdana"/>
              </w:rPr>
            </w:pPr>
          </w:p>
        </w:tc>
        <w:tc>
          <w:tcPr>
            <w:tcW w:w="1350" w:type="dxa"/>
          </w:tcPr>
          <w:p w14:paraId="1B855FC2" w14:textId="77777777" w:rsidR="00564664" w:rsidRPr="00703569" w:rsidRDefault="00564664" w:rsidP="00EB4BF3">
            <w:pPr>
              <w:rPr>
                <w:rFonts w:ascii="Verdana" w:hAnsi="Verdana"/>
              </w:rPr>
            </w:pPr>
            <w:r w:rsidRPr="00703569">
              <w:rPr>
                <w:rFonts w:ascii="Verdana" w:hAnsi="Verdana"/>
              </w:rPr>
              <w:t>School Level</w:t>
            </w:r>
          </w:p>
        </w:tc>
        <w:tc>
          <w:tcPr>
            <w:tcW w:w="2525" w:type="dxa"/>
          </w:tcPr>
          <w:p w14:paraId="66B75FE1" w14:textId="77777777" w:rsidR="00564664" w:rsidRPr="00703569" w:rsidRDefault="00564664" w:rsidP="00EB4BF3">
            <w:pPr>
              <w:rPr>
                <w:rFonts w:ascii="Verdana" w:hAnsi="Verdana"/>
              </w:rPr>
            </w:pPr>
            <w:r w:rsidRPr="00703569">
              <w:rPr>
                <w:rFonts w:ascii="Verdana" w:hAnsi="Verdana"/>
              </w:rPr>
              <w:t xml:space="preserve">Shortage of trained Human Resources </w:t>
            </w:r>
          </w:p>
        </w:tc>
        <w:tc>
          <w:tcPr>
            <w:tcW w:w="3235" w:type="dxa"/>
          </w:tcPr>
          <w:p w14:paraId="23E622BE" w14:textId="77777777" w:rsidR="00564664" w:rsidRPr="00703569" w:rsidRDefault="00564664" w:rsidP="00EB4BF3">
            <w:pPr>
              <w:rPr>
                <w:rFonts w:ascii="Verdana" w:hAnsi="Verdana"/>
              </w:rPr>
            </w:pPr>
            <w:r w:rsidRPr="00703569">
              <w:rPr>
                <w:rFonts w:ascii="Verdana" w:hAnsi="Verdana"/>
              </w:rPr>
              <w:t xml:space="preserve">The teachers have no formal training in inclusive education. </w:t>
            </w:r>
          </w:p>
          <w:p w14:paraId="4ECF8AFF" w14:textId="77777777" w:rsidR="00564664" w:rsidRPr="00703569" w:rsidRDefault="00564664" w:rsidP="00EB4BF3">
            <w:pPr>
              <w:rPr>
                <w:rFonts w:ascii="Verdana" w:hAnsi="Verdana"/>
              </w:rPr>
            </w:pPr>
            <w:r w:rsidRPr="00703569">
              <w:rPr>
                <w:rFonts w:ascii="Verdana" w:hAnsi="Verdana"/>
              </w:rPr>
              <w:t xml:space="preserve">There is no Assistant Teachers/additional human resources in the regular schools and resource schools required for supporting children with disabilities. </w:t>
            </w:r>
          </w:p>
        </w:tc>
      </w:tr>
      <w:tr w:rsidR="00564664" w:rsidRPr="00703569" w14:paraId="34BC3404" w14:textId="77777777" w:rsidTr="00C51553">
        <w:tc>
          <w:tcPr>
            <w:tcW w:w="2605" w:type="dxa"/>
          </w:tcPr>
          <w:p w14:paraId="1F1278D1" w14:textId="77777777" w:rsidR="00564664" w:rsidRPr="00703569" w:rsidRDefault="00564664" w:rsidP="00EB4BF3">
            <w:pPr>
              <w:rPr>
                <w:rFonts w:ascii="Verdana" w:hAnsi="Verdana"/>
              </w:rPr>
            </w:pPr>
          </w:p>
        </w:tc>
        <w:tc>
          <w:tcPr>
            <w:tcW w:w="1350" w:type="dxa"/>
          </w:tcPr>
          <w:p w14:paraId="22B1A845" w14:textId="77777777" w:rsidR="00564664" w:rsidRPr="00703569" w:rsidRDefault="00564664" w:rsidP="00EB4BF3">
            <w:pPr>
              <w:rPr>
                <w:rFonts w:ascii="Verdana" w:hAnsi="Verdana"/>
              </w:rPr>
            </w:pPr>
          </w:p>
        </w:tc>
        <w:tc>
          <w:tcPr>
            <w:tcW w:w="2525" w:type="dxa"/>
          </w:tcPr>
          <w:p w14:paraId="14911757" w14:textId="77777777" w:rsidR="00564664" w:rsidRPr="00703569" w:rsidRDefault="00564664" w:rsidP="00EB4BF3">
            <w:pPr>
              <w:rPr>
                <w:rFonts w:ascii="Verdana" w:hAnsi="Verdana"/>
              </w:rPr>
            </w:pPr>
            <w:r w:rsidRPr="00703569">
              <w:rPr>
                <w:rFonts w:ascii="Verdana" w:hAnsi="Verdana"/>
              </w:rPr>
              <w:t>No structured professional development</w:t>
            </w:r>
          </w:p>
        </w:tc>
        <w:tc>
          <w:tcPr>
            <w:tcW w:w="3235" w:type="dxa"/>
          </w:tcPr>
          <w:p w14:paraId="1D3927E5" w14:textId="77777777" w:rsidR="00564664" w:rsidRPr="00703569" w:rsidRDefault="00564664" w:rsidP="00EB4BF3">
            <w:pPr>
              <w:rPr>
                <w:rFonts w:ascii="Verdana" w:hAnsi="Verdana"/>
              </w:rPr>
            </w:pPr>
            <w:r w:rsidRPr="00703569">
              <w:rPr>
                <w:rFonts w:ascii="Verdana" w:hAnsi="Verdana"/>
              </w:rPr>
              <w:t xml:space="preserve">Lack of accessible, updated, and continuous training and orientation. </w:t>
            </w:r>
          </w:p>
        </w:tc>
      </w:tr>
      <w:tr w:rsidR="00564664" w:rsidRPr="00703569" w14:paraId="1AFAD2F7" w14:textId="77777777" w:rsidTr="00C51553">
        <w:tc>
          <w:tcPr>
            <w:tcW w:w="2605" w:type="dxa"/>
          </w:tcPr>
          <w:p w14:paraId="33243D4B" w14:textId="77777777" w:rsidR="00564664" w:rsidRPr="00703569" w:rsidRDefault="00564664" w:rsidP="00EB4BF3">
            <w:pPr>
              <w:rPr>
                <w:rFonts w:ascii="Verdana" w:hAnsi="Verdana"/>
              </w:rPr>
            </w:pPr>
          </w:p>
        </w:tc>
        <w:tc>
          <w:tcPr>
            <w:tcW w:w="1350" w:type="dxa"/>
          </w:tcPr>
          <w:p w14:paraId="105036CC" w14:textId="77777777" w:rsidR="00564664" w:rsidRPr="00703569" w:rsidRDefault="00564664" w:rsidP="00EB4BF3">
            <w:pPr>
              <w:rPr>
                <w:rFonts w:ascii="Verdana" w:hAnsi="Verdana"/>
              </w:rPr>
            </w:pPr>
          </w:p>
        </w:tc>
        <w:tc>
          <w:tcPr>
            <w:tcW w:w="2525" w:type="dxa"/>
          </w:tcPr>
          <w:p w14:paraId="7052EDB3" w14:textId="77777777" w:rsidR="00564664" w:rsidRPr="00703569" w:rsidRDefault="00564664" w:rsidP="00EB4BF3">
            <w:pPr>
              <w:rPr>
                <w:rFonts w:ascii="Verdana" w:hAnsi="Verdana"/>
              </w:rPr>
            </w:pPr>
            <w:r w:rsidRPr="00703569">
              <w:rPr>
                <w:rFonts w:ascii="Verdana" w:hAnsi="Verdana"/>
              </w:rPr>
              <w:t xml:space="preserve">Failure to adapt universal Design for Learning </w:t>
            </w:r>
          </w:p>
        </w:tc>
        <w:tc>
          <w:tcPr>
            <w:tcW w:w="3235" w:type="dxa"/>
          </w:tcPr>
          <w:p w14:paraId="3875D1B5" w14:textId="77777777" w:rsidR="00564664" w:rsidRPr="00703569" w:rsidRDefault="00564664" w:rsidP="00EB4BF3">
            <w:pPr>
              <w:rPr>
                <w:rFonts w:ascii="Verdana" w:hAnsi="Verdana"/>
              </w:rPr>
            </w:pPr>
            <w:r w:rsidRPr="00703569">
              <w:rPr>
                <w:rFonts w:ascii="Verdana" w:hAnsi="Verdana"/>
              </w:rPr>
              <w:t>Limited pedagogical strategies for various disability types.</w:t>
            </w:r>
          </w:p>
        </w:tc>
      </w:tr>
      <w:tr w:rsidR="00564664" w:rsidRPr="00703569" w14:paraId="53A2963C" w14:textId="77777777" w:rsidTr="00C51553">
        <w:tc>
          <w:tcPr>
            <w:tcW w:w="2605" w:type="dxa"/>
          </w:tcPr>
          <w:p w14:paraId="237C08C7" w14:textId="77777777" w:rsidR="00564664" w:rsidRPr="00703569" w:rsidRDefault="00564664" w:rsidP="00EB4BF3">
            <w:pPr>
              <w:rPr>
                <w:rFonts w:ascii="Verdana" w:hAnsi="Verdana"/>
              </w:rPr>
            </w:pPr>
          </w:p>
        </w:tc>
        <w:tc>
          <w:tcPr>
            <w:tcW w:w="1350" w:type="dxa"/>
          </w:tcPr>
          <w:p w14:paraId="686972DD" w14:textId="77777777" w:rsidR="00564664" w:rsidRPr="00703569" w:rsidRDefault="00564664" w:rsidP="00EB4BF3">
            <w:pPr>
              <w:rPr>
                <w:rFonts w:ascii="Verdana" w:hAnsi="Verdana"/>
              </w:rPr>
            </w:pPr>
          </w:p>
        </w:tc>
        <w:tc>
          <w:tcPr>
            <w:tcW w:w="2525" w:type="dxa"/>
          </w:tcPr>
          <w:p w14:paraId="30686772" w14:textId="77777777" w:rsidR="00564664" w:rsidRPr="00703569" w:rsidRDefault="00564664" w:rsidP="00EB4BF3">
            <w:pPr>
              <w:rPr>
                <w:rFonts w:ascii="Verdana" w:hAnsi="Verdana"/>
              </w:rPr>
            </w:pPr>
            <w:r w:rsidRPr="00703569">
              <w:rPr>
                <w:rFonts w:ascii="Verdana" w:hAnsi="Verdana"/>
              </w:rPr>
              <w:t>Weak implementation of IEPs and screenings</w:t>
            </w:r>
          </w:p>
        </w:tc>
        <w:tc>
          <w:tcPr>
            <w:tcW w:w="3235" w:type="dxa"/>
          </w:tcPr>
          <w:p w14:paraId="30554E1E" w14:textId="77777777" w:rsidR="00564664" w:rsidRPr="00703569" w:rsidRDefault="00564664" w:rsidP="00EB4BF3">
            <w:pPr>
              <w:rPr>
                <w:rFonts w:ascii="Verdana" w:hAnsi="Verdana"/>
              </w:rPr>
            </w:pPr>
            <w:r w:rsidRPr="00703569">
              <w:rPr>
                <w:rFonts w:ascii="Verdana" w:hAnsi="Verdana"/>
              </w:rPr>
              <w:t>Absence of systematic screening and individualized education plans.</w:t>
            </w:r>
          </w:p>
        </w:tc>
      </w:tr>
      <w:tr w:rsidR="00564664" w:rsidRPr="00703569" w14:paraId="0A210F93" w14:textId="77777777" w:rsidTr="00C51553">
        <w:tc>
          <w:tcPr>
            <w:tcW w:w="2605" w:type="dxa"/>
          </w:tcPr>
          <w:p w14:paraId="1F6A64A0" w14:textId="77777777" w:rsidR="00564664" w:rsidRPr="00703569" w:rsidRDefault="00564664" w:rsidP="00EB4BF3">
            <w:pPr>
              <w:rPr>
                <w:rFonts w:ascii="Verdana" w:hAnsi="Verdana"/>
              </w:rPr>
            </w:pPr>
          </w:p>
        </w:tc>
        <w:tc>
          <w:tcPr>
            <w:tcW w:w="1350" w:type="dxa"/>
          </w:tcPr>
          <w:p w14:paraId="4FA30605" w14:textId="77777777" w:rsidR="00564664" w:rsidRPr="00703569" w:rsidRDefault="00564664" w:rsidP="00EB4BF3">
            <w:pPr>
              <w:rPr>
                <w:rFonts w:ascii="Verdana" w:hAnsi="Verdana"/>
              </w:rPr>
            </w:pPr>
          </w:p>
        </w:tc>
        <w:tc>
          <w:tcPr>
            <w:tcW w:w="2525" w:type="dxa"/>
          </w:tcPr>
          <w:p w14:paraId="3C2ADAFD" w14:textId="77777777" w:rsidR="00564664" w:rsidRPr="00703569" w:rsidRDefault="00564664" w:rsidP="00EB4BF3">
            <w:pPr>
              <w:rPr>
                <w:rFonts w:ascii="Verdana" w:hAnsi="Verdana"/>
              </w:rPr>
            </w:pPr>
            <w:r w:rsidRPr="00703569">
              <w:rPr>
                <w:rFonts w:ascii="Verdana" w:hAnsi="Verdana"/>
              </w:rPr>
              <w:t>Insufficient accessible materials</w:t>
            </w:r>
          </w:p>
        </w:tc>
        <w:tc>
          <w:tcPr>
            <w:tcW w:w="3235" w:type="dxa"/>
          </w:tcPr>
          <w:p w14:paraId="531FE856" w14:textId="4FD70564" w:rsidR="00564664" w:rsidRPr="00703569" w:rsidRDefault="00564664" w:rsidP="00EB4BF3">
            <w:pPr>
              <w:rPr>
                <w:rFonts w:ascii="Verdana" w:hAnsi="Verdana"/>
              </w:rPr>
            </w:pPr>
            <w:r w:rsidRPr="00703569">
              <w:rPr>
                <w:rFonts w:ascii="Verdana" w:hAnsi="Verdana"/>
              </w:rPr>
              <w:t>Shortage of braille books, sign language interpreters, and teaching/</w:t>
            </w:r>
            <w:r w:rsidR="00EB4BF3" w:rsidRPr="00703569">
              <w:rPr>
                <w:rFonts w:ascii="Verdana" w:hAnsi="Verdana"/>
              </w:rPr>
              <w:t>learning aids</w:t>
            </w:r>
            <w:r w:rsidRPr="00703569">
              <w:rPr>
                <w:rFonts w:ascii="Verdana" w:hAnsi="Verdana"/>
              </w:rPr>
              <w:t>.</w:t>
            </w:r>
          </w:p>
        </w:tc>
      </w:tr>
      <w:tr w:rsidR="00564664" w:rsidRPr="00703569" w14:paraId="5EDBAC59" w14:textId="77777777" w:rsidTr="00C51553">
        <w:tc>
          <w:tcPr>
            <w:tcW w:w="2605" w:type="dxa"/>
          </w:tcPr>
          <w:p w14:paraId="315F3632" w14:textId="77777777" w:rsidR="00564664" w:rsidRPr="00703569" w:rsidRDefault="00564664" w:rsidP="00EB4BF3">
            <w:pPr>
              <w:rPr>
                <w:rFonts w:ascii="Verdana" w:hAnsi="Verdana"/>
              </w:rPr>
            </w:pPr>
            <w:r w:rsidRPr="00703569">
              <w:rPr>
                <w:rFonts w:ascii="Verdana" w:hAnsi="Verdana"/>
              </w:rPr>
              <w:t>2. Sociocultural and Attitudinal Barriers</w:t>
            </w:r>
          </w:p>
        </w:tc>
        <w:tc>
          <w:tcPr>
            <w:tcW w:w="1350" w:type="dxa"/>
          </w:tcPr>
          <w:p w14:paraId="2CAEF40E" w14:textId="77777777" w:rsidR="00564664" w:rsidRPr="00703569" w:rsidRDefault="00564664" w:rsidP="00EB4BF3">
            <w:pPr>
              <w:rPr>
                <w:rFonts w:ascii="Verdana" w:hAnsi="Verdana"/>
              </w:rPr>
            </w:pPr>
            <w:r w:rsidRPr="00703569">
              <w:rPr>
                <w:rFonts w:ascii="Verdana" w:hAnsi="Verdana"/>
              </w:rPr>
              <w:t>Family and Community Level</w:t>
            </w:r>
          </w:p>
        </w:tc>
        <w:tc>
          <w:tcPr>
            <w:tcW w:w="2525" w:type="dxa"/>
          </w:tcPr>
          <w:p w14:paraId="4ED59966" w14:textId="77777777" w:rsidR="00564664" w:rsidRPr="00703569" w:rsidRDefault="00564664" w:rsidP="00EB4BF3">
            <w:pPr>
              <w:rPr>
                <w:rFonts w:ascii="Verdana" w:hAnsi="Verdana"/>
              </w:rPr>
            </w:pPr>
            <w:r w:rsidRPr="00703569">
              <w:rPr>
                <w:rFonts w:ascii="Verdana" w:hAnsi="Verdana"/>
              </w:rPr>
              <w:t>Low awareness of rights/services</w:t>
            </w:r>
          </w:p>
        </w:tc>
        <w:tc>
          <w:tcPr>
            <w:tcW w:w="3235" w:type="dxa"/>
          </w:tcPr>
          <w:p w14:paraId="736AAF80" w14:textId="77777777" w:rsidR="00564664" w:rsidRPr="00703569" w:rsidRDefault="00564664" w:rsidP="00EB4BF3">
            <w:pPr>
              <w:rPr>
                <w:rFonts w:ascii="Verdana" w:hAnsi="Verdana"/>
              </w:rPr>
            </w:pPr>
            <w:r w:rsidRPr="00703569">
              <w:rPr>
                <w:rFonts w:ascii="Verdana" w:hAnsi="Verdana"/>
              </w:rPr>
              <w:t>Parents unaware of disability rights and available supports.</w:t>
            </w:r>
          </w:p>
        </w:tc>
      </w:tr>
      <w:tr w:rsidR="00564664" w:rsidRPr="00703569" w14:paraId="60CFAB0C" w14:textId="77777777" w:rsidTr="00C51553">
        <w:tc>
          <w:tcPr>
            <w:tcW w:w="2605" w:type="dxa"/>
          </w:tcPr>
          <w:p w14:paraId="2C6FAD12" w14:textId="77777777" w:rsidR="00564664" w:rsidRPr="00703569" w:rsidRDefault="00564664" w:rsidP="00EB4BF3">
            <w:pPr>
              <w:rPr>
                <w:rFonts w:ascii="Verdana" w:hAnsi="Verdana"/>
              </w:rPr>
            </w:pPr>
          </w:p>
        </w:tc>
        <w:tc>
          <w:tcPr>
            <w:tcW w:w="1350" w:type="dxa"/>
          </w:tcPr>
          <w:p w14:paraId="534F641A" w14:textId="77777777" w:rsidR="00564664" w:rsidRPr="00703569" w:rsidRDefault="00564664" w:rsidP="00EB4BF3">
            <w:pPr>
              <w:rPr>
                <w:rFonts w:ascii="Verdana" w:hAnsi="Verdana"/>
              </w:rPr>
            </w:pPr>
          </w:p>
        </w:tc>
        <w:tc>
          <w:tcPr>
            <w:tcW w:w="2525" w:type="dxa"/>
          </w:tcPr>
          <w:p w14:paraId="27C02E1C" w14:textId="77777777" w:rsidR="00564664" w:rsidRPr="00703569" w:rsidRDefault="00564664" w:rsidP="00EB4BF3">
            <w:pPr>
              <w:rPr>
                <w:rFonts w:ascii="Verdana" w:hAnsi="Verdana"/>
              </w:rPr>
            </w:pPr>
            <w:r w:rsidRPr="00703569">
              <w:rPr>
                <w:rFonts w:ascii="Verdana" w:hAnsi="Verdana"/>
              </w:rPr>
              <w:t>Communication barriers at home</w:t>
            </w:r>
          </w:p>
        </w:tc>
        <w:tc>
          <w:tcPr>
            <w:tcW w:w="3235" w:type="dxa"/>
          </w:tcPr>
          <w:p w14:paraId="12B5BAE5" w14:textId="77777777" w:rsidR="00564664" w:rsidRPr="00703569" w:rsidRDefault="00564664" w:rsidP="00EB4BF3">
            <w:pPr>
              <w:rPr>
                <w:rFonts w:ascii="Verdana" w:hAnsi="Verdana"/>
              </w:rPr>
            </w:pPr>
            <w:r w:rsidRPr="00703569">
              <w:rPr>
                <w:rFonts w:ascii="Verdana" w:hAnsi="Verdana"/>
              </w:rPr>
              <w:t>Parents often don’t know sign language or how to support learning.</w:t>
            </w:r>
          </w:p>
        </w:tc>
      </w:tr>
      <w:tr w:rsidR="00564664" w:rsidRPr="00703569" w14:paraId="30111BDE" w14:textId="77777777" w:rsidTr="00C51553">
        <w:tc>
          <w:tcPr>
            <w:tcW w:w="2605" w:type="dxa"/>
          </w:tcPr>
          <w:p w14:paraId="19E1CC9E" w14:textId="77777777" w:rsidR="00564664" w:rsidRPr="00703569" w:rsidRDefault="00564664" w:rsidP="00EB4BF3">
            <w:pPr>
              <w:rPr>
                <w:rFonts w:ascii="Verdana" w:hAnsi="Verdana"/>
              </w:rPr>
            </w:pPr>
          </w:p>
        </w:tc>
        <w:tc>
          <w:tcPr>
            <w:tcW w:w="1350" w:type="dxa"/>
          </w:tcPr>
          <w:p w14:paraId="06739A66" w14:textId="77777777" w:rsidR="00564664" w:rsidRPr="00703569" w:rsidRDefault="00564664" w:rsidP="00EB4BF3">
            <w:pPr>
              <w:rPr>
                <w:rFonts w:ascii="Verdana" w:hAnsi="Verdana"/>
              </w:rPr>
            </w:pPr>
          </w:p>
        </w:tc>
        <w:tc>
          <w:tcPr>
            <w:tcW w:w="2525" w:type="dxa"/>
          </w:tcPr>
          <w:p w14:paraId="1BF6FC18" w14:textId="77777777" w:rsidR="00564664" w:rsidRPr="00703569" w:rsidRDefault="00564664" w:rsidP="00EB4BF3">
            <w:pPr>
              <w:rPr>
                <w:rFonts w:ascii="Verdana" w:hAnsi="Verdana"/>
              </w:rPr>
            </w:pPr>
            <w:r w:rsidRPr="00703569">
              <w:rPr>
                <w:rFonts w:ascii="Verdana" w:hAnsi="Verdana"/>
              </w:rPr>
              <w:t>Stigma and peer discrimination</w:t>
            </w:r>
          </w:p>
        </w:tc>
        <w:tc>
          <w:tcPr>
            <w:tcW w:w="3235" w:type="dxa"/>
          </w:tcPr>
          <w:p w14:paraId="6D31F1AB" w14:textId="77777777" w:rsidR="00564664" w:rsidRPr="00703569" w:rsidRDefault="00564664" w:rsidP="00EB4BF3">
            <w:pPr>
              <w:rPr>
                <w:rFonts w:ascii="Verdana" w:hAnsi="Verdana"/>
              </w:rPr>
            </w:pPr>
            <w:r w:rsidRPr="00703569">
              <w:rPr>
                <w:rFonts w:ascii="Verdana" w:hAnsi="Verdana"/>
              </w:rPr>
              <w:t>Children with disabilities face teasing and social exclusion.</w:t>
            </w:r>
          </w:p>
        </w:tc>
      </w:tr>
      <w:tr w:rsidR="00564664" w:rsidRPr="00703569" w14:paraId="0424A863" w14:textId="77777777" w:rsidTr="00C51553">
        <w:tc>
          <w:tcPr>
            <w:tcW w:w="2605" w:type="dxa"/>
          </w:tcPr>
          <w:p w14:paraId="1B66D91C" w14:textId="77777777" w:rsidR="00564664" w:rsidRPr="00703569" w:rsidRDefault="00564664" w:rsidP="00EB4BF3">
            <w:pPr>
              <w:rPr>
                <w:rFonts w:ascii="Verdana" w:hAnsi="Verdana"/>
              </w:rPr>
            </w:pPr>
          </w:p>
        </w:tc>
        <w:tc>
          <w:tcPr>
            <w:tcW w:w="1350" w:type="dxa"/>
          </w:tcPr>
          <w:p w14:paraId="53A3C942" w14:textId="77777777" w:rsidR="00564664" w:rsidRPr="00703569" w:rsidRDefault="00564664" w:rsidP="00EB4BF3">
            <w:pPr>
              <w:rPr>
                <w:rFonts w:ascii="Verdana" w:hAnsi="Verdana"/>
              </w:rPr>
            </w:pPr>
            <w:r w:rsidRPr="00703569">
              <w:rPr>
                <w:rFonts w:ascii="Verdana" w:hAnsi="Verdana"/>
              </w:rPr>
              <w:t>School Level</w:t>
            </w:r>
          </w:p>
        </w:tc>
        <w:tc>
          <w:tcPr>
            <w:tcW w:w="2525" w:type="dxa"/>
          </w:tcPr>
          <w:p w14:paraId="4D6CCAC2" w14:textId="77777777" w:rsidR="00564664" w:rsidRPr="00703569" w:rsidRDefault="00564664" w:rsidP="00EB4BF3">
            <w:pPr>
              <w:rPr>
                <w:rFonts w:ascii="Verdana" w:hAnsi="Verdana"/>
              </w:rPr>
            </w:pPr>
            <w:r w:rsidRPr="00703569">
              <w:rPr>
                <w:rFonts w:ascii="Verdana" w:hAnsi="Verdana"/>
              </w:rPr>
              <w:t>Educator bias and low expectations</w:t>
            </w:r>
          </w:p>
        </w:tc>
        <w:tc>
          <w:tcPr>
            <w:tcW w:w="3235" w:type="dxa"/>
          </w:tcPr>
          <w:p w14:paraId="61AB4FE3" w14:textId="77777777" w:rsidR="00564664" w:rsidRPr="00703569" w:rsidRDefault="00564664" w:rsidP="00EB4BF3">
            <w:pPr>
              <w:rPr>
                <w:rFonts w:ascii="Verdana" w:hAnsi="Verdana"/>
              </w:rPr>
            </w:pPr>
            <w:r w:rsidRPr="00703569">
              <w:rPr>
                <w:rFonts w:ascii="Verdana" w:hAnsi="Verdana"/>
              </w:rPr>
              <w:t>Teachers unknowingly sideline students with disabilities.</w:t>
            </w:r>
          </w:p>
        </w:tc>
      </w:tr>
      <w:tr w:rsidR="00564664" w:rsidRPr="00703569" w14:paraId="39F84166" w14:textId="77777777" w:rsidTr="00C51553">
        <w:tc>
          <w:tcPr>
            <w:tcW w:w="2605" w:type="dxa"/>
          </w:tcPr>
          <w:p w14:paraId="0D5C872E" w14:textId="77777777" w:rsidR="00564664" w:rsidRPr="00703569" w:rsidRDefault="00564664" w:rsidP="00EB4BF3">
            <w:pPr>
              <w:rPr>
                <w:rFonts w:ascii="Verdana" w:hAnsi="Verdana"/>
              </w:rPr>
            </w:pPr>
          </w:p>
        </w:tc>
        <w:tc>
          <w:tcPr>
            <w:tcW w:w="1350" w:type="dxa"/>
          </w:tcPr>
          <w:p w14:paraId="31BA9F71" w14:textId="77777777" w:rsidR="00564664" w:rsidRPr="00703569" w:rsidRDefault="00564664" w:rsidP="00EB4BF3">
            <w:pPr>
              <w:rPr>
                <w:rFonts w:ascii="Verdana" w:hAnsi="Verdana"/>
              </w:rPr>
            </w:pPr>
          </w:p>
        </w:tc>
        <w:tc>
          <w:tcPr>
            <w:tcW w:w="2525" w:type="dxa"/>
          </w:tcPr>
          <w:p w14:paraId="5F838093" w14:textId="77777777" w:rsidR="00564664" w:rsidRPr="00703569" w:rsidRDefault="00564664" w:rsidP="00EB4BF3">
            <w:pPr>
              <w:rPr>
                <w:rFonts w:ascii="Verdana" w:hAnsi="Verdana"/>
              </w:rPr>
            </w:pPr>
            <w:r w:rsidRPr="00703569">
              <w:rPr>
                <w:rFonts w:ascii="Verdana" w:hAnsi="Verdana"/>
              </w:rPr>
              <w:t>Limited inclusive practices</w:t>
            </w:r>
          </w:p>
        </w:tc>
        <w:tc>
          <w:tcPr>
            <w:tcW w:w="3235" w:type="dxa"/>
          </w:tcPr>
          <w:p w14:paraId="52E86F07" w14:textId="77777777" w:rsidR="00564664" w:rsidRPr="00703569" w:rsidRDefault="00564664" w:rsidP="00EB4BF3">
            <w:pPr>
              <w:rPr>
                <w:rFonts w:ascii="Verdana" w:hAnsi="Verdana"/>
              </w:rPr>
            </w:pPr>
            <w:r w:rsidRPr="00703569">
              <w:rPr>
                <w:rFonts w:ascii="Verdana" w:hAnsi="Verdana"/>
              </w:rPr>
              <w:t>Few accommodations or roles for students with disabilities.</w:t>
            </w:r>
          </w:p>
        </w:tc>
      </w:tr>
      <w:tr w:rsidR="00564664" w:rsidRPr="00703569" w14:paraId="77A9E397" w14:textId="77777777" w:rsidTr="00C51553">
        <w:tc>
          <w:tcPr>
            <w:tcW w:w="2605" w:type="dxa"/>
          </w:tcPr>
          <w:p w14:paraId="03F1C871" w14:textId="77777777" w:rsidR="00564664" w:rsidRPr="00703569" w:rsidRDefault="00564664" w:rsidP="00EB4BF3">
            <w:pPr>
              <w:rPr>
                <w:rFonts w:ascii="Verdana" w:hAnsi="Verdana"/>
              </w:rPr>
            </w:pPr>
          </w:p>
        </w:tc>
        <w:tc>
          <w:tcPr>
            <w:tcW w:w="1350" w:type="dxa"/>
          </w:tcPr>
          <w:p w14:paraId="6DA3371E" w14:textId="77777777" w:rsidR="00564664" w:rsidRPr="00703569" w:rsidRDefault="00564664" w:rsidP="00EB4BF3">
            <w:pPr>
              <w:rPr>
                <w:rFonts w:ascii="Verdana" w:hAnsi="Verdana"/>
              </w:rPr>
            </w:pPr>
          </w:p>
        </w:tc>
        <w:tc>
          <w:tcPr>
            <w:tcW w:w="2525" w:type="dxa"/>
          </w:tcPr>
          <w:p w14:paraId="29867036" w14:textId="77777777" w:rsidR="00564664" w:rsidRPr="00703569" w:rsidRDefault="00564664" w:rsidP="00EB4BF3">
            <w:pPr>
              <w:rPr>
                <w:rFonts w:ascii="Verdana" w:hAnsi="Verdana"/>
              </w:rPr>
            </w:pPr>
            <w:r w:rsidRPr="00703569">
              <w:rPr>
                <w:rFonts w:ascii="Verdana" w:hAnsi="Verdana"/>
              </w:rPr>
              <w:t xml:space="preserve">No easy access in scholarship </w:t>
            </w:r>
          </w:p>
        </w:tc>
        <w:tc>
          <w:tcPr>
            <w:tcW w:w="3235" w:type="dxa"/>
          </w:tcPr>
          <w:p w14:paraId="258B9A44" w14:textId="77777777" w:rsidR="00564664" w:rsidRPr="00703569" w:rsidRDefault="00564664" w:rsidP="00EB4BF3">
            <w:pPr>
              <w:rPr>
                <w:rFonts w:ascii="Verdana" w:hAnsi="Verdana"/>
              </w:rPr>
            </w:pPr>
            <w:r w:rsidRPr="00703569">
              <w:rPr>
                <w:rFonts w:ascii="Verdana" w:hAnsi="Verdana"/>
              </w:rPr>
              <w:t xml:space="preserve">Students with disabilities facing trouble in accessing scholarship and educational materials. Additionally, they have been paying to the schools as other students despite government’s guarantee free and compulsory education. </w:t>
            </w:r>
          </w:p>
        </w:tc>
      </w:tr>
      <w:tr w:rsidR="00564664" w:rsidRPr="00703569" w14:paraId="42F21E0C" w14:textId="77777777" w:rsidTr="00C51553">
        <w:tc>
          <w:tcPr>
            <w:tcW w:w="2605" w:type="dxa"/>
          </w:tcPr>
          <w:p w14:paraId="4B8CFD3C" w14:textId="77777777" w:rsidR="00564664" w:rsidRPr="00703569" w:rsidRDefault="00564664" w:rsidP="00EB4BF3">
            <w:pPr>
              <w:rPr>
                <w:rFonts w:ascii="Verdana" w:hAnsi="Verdana"/>
              </w:rPr>
            </w:pPr>
          </w:p>
        </w:tc>
        <w:tc>
          <w:tcPr>
            <w:tcW w:w="1350" w:type="dxa"/>
          </w:tcPr>
          <w:p w14:paraId="7ADBB77E" w14:textId="77777777" w:rsidR="00564664" w:rsidRPr="00703569" w:rsidRDefault="00564664" w:rsidP="00EB4BF3">
            <w:pPr>
              <w:rPr>
                <w:rFonts w:ascii="Verdana" w:hAnsi="Verdana"/>
              </w:rPr>
            </w:pPr>
            <w:r w:rsidRPr="00703569">
              <w:rPr>
                <w:rFonts w:ascii="Verdana" w:hAnsi="Verdana"/>
              </w:rPr>
              <w:t>Local Government Level</w:t>
            </w:r>
          </w:p>
        </w:tc>
        <w:tc>
          <w:tcPr>
            <w:tcW w:w="2525" w:type="dxa"/>
          </w:tcPr>
          <w:p w14:paraId="5A1B4EAA" w14:textId="77777777" w:rsidR="00564664" w:rsidRPr="00703569" w:rsidRDefault="00564664" w:rsidP="00EB4BF3">
            <w:pPr>
              <w:rPr>
                <w:rFonts w:ascii="Verdana" w:hAnsi="Verdana"/>
              </w:rPr>
            </w:pPr>
            <w:r w:rsidRPr="00703569">
              <w:rPr>
                <w:rFonts w:ascii="Verdana" w:hAnsi="Verdana"/>
              </w:rPr>
              <w:t>Weak leadership in mindset change</w:t>
            </w:r>
          </w:p>
        </w:tc>
        <w:tc>
          <w:tcPr>
            <w:tcW w:w="3235" w:type="dxa"/>
          </w:tcPr>
          <w:p w14:paraId="64A5AD31" w14:textId="77777777" w:rsidR="00564664" w:rsidRPr="00703569" w:rsidRDefault="00564664" w:rsidP="00EB4BF3">
            <w:pPr>
              <w:rPr>
                <w:rFonts w:ascii="Verdana" w:hAnsi="Verdana"/>
              </w:rPr>
            </w:pPr>
            <w:r w:rsidRPr="00703569">
              <w:rPr>
                <w:rFonts w:ascii="Verdana" w:hAnsi="Verdana"/>
              </w:rPr>
              <w:t>No sustained awareness campaigns or community sensitization.</w:t>
            </w:r>
          </w:p>
        </w:tc>
      </w:tr>
      <w:tr w:rsidR="00564664" w:rsidRPr="00703569" w14:paraId="362DEF9A" w14:textId="77777777" w:rsidTr="00C51553">
        <w:tc>
          <w:tcPr>
            <w:tcW w:w="2605" w:type="dxa"/>
          </w:tcPr>
          <w:p w14:paraId="5D7785C1" w14:textId="77777777" w:rsidR="00564664" w:rsidRPr="00703569" w:rsidRDefault="00564664" w:rsidP="00EB4BF3">
            <w:pPr>
              <w:rPr>
                <w:rFonts w:ascii="Verdana" w:hAnsi="Verdana"/>
              </w:rPr>
            </w:pPr>
          </w:p>
        </w:tc>
        <w:tc>
          <w:tcPr>
            <w:tcW w:w="1350" w:type="dxa"/>
          </w:tcPr>
          <w:p w14:paraId="4D531D52" w14:textId="77777777" w:rsidR="00564664" w:rsidRPr="00703569" w:rsidRDefault="00564664" w:rsidP="00EB4BF3">
            <w:pPr>
              <w:rPr>
                <w:rFonts w:ascii="Verdana" w:hAnsi="Verdana"/>
              </w:rPr>
            </w:pPr>
          </w:p>
        </w:tc>
        <w:tc>
          <w:tcPr>
            <w:tcW w:w="2525" w:type="dxa"/>
          </w:tcPr>
          <w:p w14:paraId="0898B553" w14:textId="77777777" w:rsidR="00564664" w:rsidRPr="00703569" w:rsidRDefault="00564664" w:rsidP="00EB4BF3">
            <w:pPr>
              <w:rPr>
                <w:rFonts w:ascii="Verdana" w:hAnsi="Verdana"/>
              </w:rPr>
            </w:pPr>
            <w:r w:rsidRPr="00703569">
              <w:rPr>
                <w:rFonts w:ascii="Verdana" w:hAnsi="Verdana"/>
              </w:rPr>
              <w:t>Lack of mandates and incentives</w:t>
            </w:r>
          </w:p>
        </w:tc>
        <w:tc>
          <w:tcPr>
            <w:tcW w:w="3235" w:type="dxa"/>
          </w:tcPr>
          <w:p w14:paraId="6570DF28" w14:textId="77777777" w:rsidR="00564664" w:rsidRPr="00703569" w:rsidRDefault="00564664" w:rsidP="00EB4BF3">
            <w:pPr>
              <w:rPr>
                <w:rFonts w:ascii="Verdana" w:hAnsi="Verdana"/>
              </w:rPr>
            </w:pPr>
            <w:r w:rsidRPr="00703569">
              <w:rPr>
                <w:rFonts w:ascii="Verdana" w:hAnsi="Verdana"/>
              </w:rPr>
              <w:t>No accountability for schools to be inclusive.</w:t>
            </w:r>
          </w:p>
        </w:tc>
      </w:tr>
      <w:tr w:rsidR="00564664" w:rsidRPr="00703569" w14:paraId="485660C5" w14:textId="77777777" w:rsidTr="00C51553">
        <w:tc>
          <w:tcPr>
            <w:tcW w:w="2605" w:type="dxa"/>
          </w:tcPr>
          <w:p w14:paraId="1B4DBA45" w14:textId="77777777" w:rsidR="00564664" w:rsidRPr="00703569" w:rsidRDefault="00564664" w:rsidP="00EB4BF3">
            <w:pPr>
              <w:rPr>
                <w:rFonts w:ascii="Verdana" w:hAnsi="Verdana"/>
              </w:rPr>
            </w:pPr>
            <w:r w:rsidRPr="00703569">
              <w:rPr>
                <w:rFonts w:ascii="Verdana" w:hAnsi="Verdana"/>
              </w:rPr>
              <w:t>3. Accessibility related Barriers</w:t>
            </w:r>
          </w:p>
        </w:tc>
        <w:tc>
          <w:tcPr>
            <w:tcW w:w="1350" w:type="dxa"/>
          </w:tcPr>
          <w:p w14:paraId="0FEF9BF2" w14:textId="77777777" w:rsidR="00564664" w:rsidRPr="00703569" w:rsidRDefault="00564664" w:rsidP="00EB4BF3">
            <w:pPr>
              <w:rPr>
                <w:rFonts w:ascii="Verdana" w:hAnsi="Verdana"/>
              </w:rPr>
            </w:pPr>
            <w:r w:rsidRPr="00703569">
              <w:rPr>
                <w:rFonts w:ascii="Verdana" w:hAnsi="Verdana"/>
              </w:rPr>
              <w:t>School Level</w:t>
            </w:r>
          </w:p>
        </w:tc>
        <w:tc>
          <w:tcPr>
            <w:tcW w:w="2525" w:type="dxa"/>
          </w:tcPr>
          <w:p w14:paraId="763E5333" w14:textId="77777777" w:rsidR="00564664" w:rsidRPr="00703569" w:rsidRDefault="00564664" w:rsidP="00EB4BF3">
            <w:pPr>
              <w:rPr>
                <w:rFonts w:ascii="Verdana" w:hAnsi="Verdana"/>
              </w:rPr>
            </w:pPr>
            <w:r w:rsidRPr="00703569">
              <w:rPr>
                <w:rFonts w:ascii="Verdana" w:hAnsi="Verdana"/>
              </w:rPr>
              <w:t>Geographical constraints</w:t>
            </w:r>
          </w:p>
        </w:tc>
        <w:tc>
          <w:tcPr>
            <w:tcW w:w="3235" w:type="dxa"/>
          </w:tcPr>
          <w:p w14:paraId="500AC5E2" w14:textId="77777777" w:rsidR="00564664" w:rsidRPr="00703569" w:rsidRDefault="00564664" w:rsidP="00EB4BF3">
            <w:pPr>
              <w:rPr>
                <w:rFonts w:ascii="Verdana" w:hAnsi="Verdana"/>
              </w:rPr>
            </w:pPr>
            <w:r w:rsidRPr="00703569">
              <w:rPr>
                <w:rFonts w:ascii="Verdana" w:hAnsi="Verdana"/>
              </w:rPr>
              <w:t>Wildlife threats near schools deter attendance for children with disabilities.</w:t>
            </w:r>
          </w:p>
        </w:tc>
      </w:tr>
      <w:tr w:rsidR="00564664" w:rsidRPr="00703569" w14:paraId="66A9541B" w14:textId="77777777" w:rsidTr="00C51553">
        <w:tc>
          <w:tcPr>
            <w:tcW w:w="2605" w:type="dxa"/>
          </w:tcPr>
          <w:p w14:paraId="34CB2E19" w14:textId="77777777" w:rsidR="00564664" w:rsidRPr="00703569" w:rsidRDefault="00564664" w:rsidP="00EB4BF3">
            <w:pPr>
              <w:rPr>
                <w:rFonts w:ascii="Verdana" w:hAnsi="Verdana"/>
              </w:rPr>
            </w:pPr>
          </w:p>
        </w:tc>
        <w:tc>
          <w:tcPr>
            <w:tcW w:w="1350" w:type="dxa"/>
          </w:tcPr>
          <w:p w14:paraId="71B44853" w14:textId="77777777" w:rsidR="00564664" w:rsidRPr="00703569" w:rsidRDefault="00564664" w:rsidP="00EB4BF3">
            <w:pPr>
              <w:rPr>
                <w:rFonts w:ascii="Verdana" w:hAnsi="Verdana"/>
              </w:rPr>
            </w:pPr>
          </w:p>
        </w:tc>
        <w:tc>
          <w:tcPr>
            <w:tcW w:w="2525" w:type="dxa"/>
          </w:tcPr>
          <w:p w14:paraId="2C4790CA" w14:textId="77777777" w:rsidR="00564664" w:rsidRPr="00703569" w:rsidRDefault="00564664" w:rsidP="00EB4BF3">
            <w:pPr>
              <w:rPr>
                <w:rFonts w:ascii="Verdana" w:hAnsi="Verdana"/>
              </w:rPr>
            </w:pPr>
            <w:r w:rsidRPr="00703569">
              <w:rPr>
                <w:rFonts w:ascii="Verdana" w:hAnsi="Verdana"/>
              </w:rPr>
              <w:t>Inaccessible infrastructure</w:t>
            </w:r>
          </w:p>
        </w:tc>
        <w:tc>
          <w:tcPr>
            <w:tcW w:w="3235" w:type="dxa"/>
          </w:tcPr>
          <w:p w14:paraId="508A59F1" w14:textId="77777777" w:rsidR="00564664" w:rsidRPr="00703569" w:rsidRDefault="00564664" w:rsidP="00EB4BF3">
            <w:pPr>
              <w:rPr>
                <w:rFonts w:ascii="Verdana" w:hAnsi="Verdana"/>
              </w:rPr>
            </w:pPr>
            <w:r w:rsidRPr="00703569">
              <w:rPr>
                <w:rFonts w:ascii="Verdana" w:hAnsi="Verdana"/>
              </w:rPr>
              <w:t>Incomplete ramps, unsafe staircases, non-inclusive toilets, and classroom setups.</w:t>
            </w:r>
          </w:p>
        </w:tc>
      </w:tr>
      <w:tr w:rsidR="00564664" w:rsidRPr="00703569" w14:paraId="2D4E08F3" w14:textId="77777777" w:rsidTr="00C51553">
        <w:tc>
          <w:tcPr>
            <w:tcW w:w="2605" w:type="dxa"/>
          </w:tcPr>
          <w:p w14:paraId="090C7CAF" w14:textId="77777777" w:rsidR="00564664" w:rsidRPr="00703569" w:rsidRDefault="00564664" w:rsidP="00EB4BF3">
            <w:pPr>
              <w:rPr>
                <w:rFonts w:ascii="Verdana" w:hAnsi="Verdana"/>
              </w:rPr>
            </w:pPr>
          </w:p>
        </w:tc>
        <w:tc>
          <w:tcPr>
            <w:tcW w:w="1350" w:type="dxa"/>
          </w:tcPr>
          <w:p w14:paraId="3F17F621" w14:textId="77777777" w:rsidR="00564664" w:rsidRPr="00703569" w:rsidRDefault="00564664" w:rsidP="00EB4BF3">
            <w:pPr>
              <w:rPr>
                <w:rFonts w:ascii="Verdana" w:hAnsi="Verdana"/>
              </w:rPr>
            </w:pPr>
          </w:p>
        </w:tc>
        <w:tc>
          <w:tcPr>
            <w:tcW w:w="2525" w:type="dxa"/>
          </w:tcPr>
          <w:p w14:paraId="154A1E71" w14:textId="77777777" w:rsidR="00564664" w:rsidRPr="00703569" w:rsidRDefault="00564664" w:rsidP="00EB4BF3">
            <w:pPr>
              <w:rPr>
                <w:rFonts w:ascii="Verdana" w:hAnsi="Verdana"/>
              </w:rPr>
            </w:pPr>
            <w:r w:rsidRPr="00703569">
              <w:rPr>
                <w:rFonts w:ascii="Verdana" w:hAnsi="Verdana"/>
              </w:rPr>
              <w:t>Limited ICT and assistive tech</w:t>
            </w:r>
          </w:p>
        </w:tc>
        <w:tc>
          <w:tcPr>
            <w:tcW w:w="3235" w:type="dxa"/>
          </w:tcPr>
          <w:p w14:paraId="577E8F58" w14:textId="77777777" w:rsidR="00564664" w:rsidRPr="00703569" w:rsidRDefault="00564664" w:rsidP="00EB4BF3">
            <w:pPr>
              <w:rPr>
                <w:rFonts w:ascii="Verdana" w:hAnsi="Verdana"/>
              </w:rPr>
            </w:pPr>
            <w:r w:rsidRPr="00703569">
              <w:rPr>
                <w:rFonts w:ascii="Verdana" w:hAnsi="Verdana"/>
              </w:rPr>
              <w:t>Schools lack appropriate digital and technological resources.</w:t>
            </w:r>
          </w:p>
        </w:tc>
      </w:tr>
      <w:tr w:rsidR="00564664" w:rsidRPr="00703569" w14:paraId="48A51B3A" w14:textId="77777777" w:rsidTr="00C51553">
        <w:tc>
          <w:tcPr>
            <w:tcW w:w="2605" w:type="dxa"/>
          </w:tcPr>
          <w:p w14:paraId="25BA0DEC" w14:textId="77777777" w:rsidR="00564664" w:rsidRPr="00703569" w:rsidRDefault="00564664" w:rsidP="00EB4BF3">
            <w:pPr>
              <w:rPr>
                <w:rFonts w:ascii="Verdana" w:hAnsi="Verdana"/>
              </w:rPr>
            </w:pPr>
          </w:p>
        </w:tc>
        <w:tc>
          <w:tcPr>
            <w:tcW w:w="1350" w:type="dxa"/>
          </w:tcPr>
          <w:p w14:paraId="6DB4E0B0" w14:textId="77777777" w:rsidR="00564664" w:rsidRPr="00703569" w:rsidRDefault="00564664" w:rsidP="00EB4BF3">
            <w:pPr>
              <w:rPr>
                <w:rFonts w:ascii="Verdana" w:hAnsi="Verdana"/>
              </w:rPr>
            </w:pPr>
          </w:p>
        </w:tc>
        <w:tc>
          <w:tcPr>
            <w:tcW w:w="2525" w:type="dxa"/>
          </w:tcPr>
          <w:p w14:paraId="4F1CA47E" w14:textId="77777777" w:rsidR="00564664" w:rsidRPr="00703569" w:rsidRDefault="00564664" w:rsidP="00EB4BF3">
            <w:pPr>
              <w:rPr>
                <w:rFonts w:ascii="Verdana" w:hAnsi="Verdana"/>
              </w:rPr>
            </w:pPr>
            <w:r w:rsidRPr="00703569">
              <w:rPr>
                <w:rFonts w:ascii="Verdana" w:hAnsi="Verdana"/>
              </w:rPr>
              <w:t>Non-inclusive communication practices</w:t>
            </w:r>
          </w:p>
        </w:tc>
        <w:tc>
          <w:tcPr>
            <w:tcW w:w="3235" w:type="dxa"/>
          </w:tcPr>
          <w:p w14:paraId="18DF46A0" w14:textId="77777777" w:rsidR="00564664" w:rsidRPr="00703569" w:rsidRDefault="00564664" w:rsidP="00EB4BF3">
            <w:pPr>
              <w:rPr>
                <w:rFonts w:ascii="Verdana" w:hAnsi="Verdana"/>
              </w:rPr>
            </w:pPr>
            <w:r w:rsidRPr="00703569">
              <w:rPr>
                <w:rFonts w:ascii="Verdana" w:hAnsi="Verdana"/>
              </w:rPr>
              <w:t>Harmful language and outdated terms perpetuate stigma.</w:t>
            </w:r>
          </w:p>
        </w:tc>
      </w:tr>
      <w:tr w:rsidR="00564664" w:rsidRPr="00703569" w14:paraId="52E01841" w14:textId="77777777" w:rsidTr="00C51553">
        <w:tc>
          <w:tcPr>
            <w:tcW w:w="2605" w:type="dxa"/>
          </w:tcPr>
          <w:p w14:paraId="01125545" w14:textId="77777777" w:rsidR="00564664" w:rsidRPr="00703569" w:rsidRDefault="00564664" w:rsidP="00EB4BF3">
            <w:pPr>
              <w:rPr>
                <w:rFonts w:ascii="Verdana" w:hAnsi="Verdana"/>
              </w:rPr>
            </w:pPr>
          </w:p>
        </w:tc>
        <w:tc>
          <w:tcPr>
            <w:tcW w:w="1350" w:type="dxa"/>
          </w:tcPr>
          <w:p w14:paraId="375DD956" w14:textId="77777777" w:rsidR="00564664" w:rsidRPr="00703569" w:rsidRDefault="00564664" w:rsidP="00EB4BF3">
            <w:pPr>
              <w:rPr>
                <w:rFonts w:ascii="Verdana" w:hAnsi="Verdana"/>
              </w:rPr>
            </w:pPr>
          </w:p>
        </w:tc>
        <w:tc>
          <w:tcPr>
            <w:tcW w:w="2525" w:type="dxa"/>
          </w:tcPr>
          <w:p w14:paraId="26678499" w14:textId="77777777" w:rsidR="00564664" w:rsidRPr="00703569" w:rsidRDefault="00564664" w:rsidP="00EB4BF3">
            <w:pPr>
              <w:rPr>
                <w:rFonts w:ascii="Verdana" w:hAnsi="Verdana"/>
              </w:rPr>
            </w:pPr>
            <w:r w:rsidRPr="00703569">
              <w:rPr>
                <w:rFonts w:ascii="Verdana" w:hAnsi="Verdana"/>
              </w:rPr>
              <w:t>Intersection with poverty</w:t>
            </w:r>
          </w:p>
        </w:tc>
        <w:tc>
          <w:tcPr>
            <w:tcW w:w="3235" w:type="dxa"/>
          </w:tcPr>
          <w:p w14:paraId="6C56A40B" w14:textId="77777777" w:rsidR="00564664" w:rsidRPr="00703569" w:rsidRDefault="00564664" w:rsidP="00EB4BF3">
            <w:pPr>
              <w:rPr>
                <w:rFonts w:ascii="Verdana" w:hAnsi="Verdana"/>
              </w:rPr>
            </w:pPr>
            <w:r w:rsidRPr="00703569">
              <w:rPr>
                <w:rFonts w:ascii="Verdana" w:hAnsi="Verdana"/>
              </w:rPr>
              <w:t>Families prioritize survival over education due to economic hardship.</w:t>
            </w:r>
          </w:p>
        </w:tc>
      </w:tr>
      <w:tr w:rsidR="00564664" w:rsidRPr="00703569" w14:paraId="10336820" w14:textId="77777777" w:rsidTr="00C51553">
        <w:tc>
          <w:tcPr>
            <w:tcW w:w="2605" w:type="dxa"/>
          </w:tcPr>
          <w:p w14:paraId="7A0F62EE" w14:textId="77777777" w:rsidR="00564664" w:rsidRPr="00703569" w:rsidRDefault="00564664" w:rsidP="00EB4BF3">
            <w:pPr>
              <w:rPr>
                <w:rFonts w:ascii="Verdana" w:hAnsi="Verdana"/>
              </w:rPr>
            </w:pPr>
          </w:p>
        </w:tc>
        <w:tc>
          <w:tcPr>
            <w:tcW w:w="1350" w:type="dxa"/>
          </w:tcPr>
          <w:p w14:paraId="3B534530" w14:textId="77777777" w:rsidR="00564664" w:rsidRPr="00703569" w:rsidRDefault="00564664" w:rsidP="00EB4BF3">
            <w:pPr>
              <w:rPr>
                <w:rFonts w:ascii="Verdana" w:hAnsi="Verdana"/>
              </w:rPr>
            </w:pPr>
            <w:r w:rsidRPr="00703569">
              <w:rPr>
                <w:rFonts w:ascii="Verdana" w:hAnsi="Verdana"/>
              </w:rPr>
              <w:t>Community Level</w:t>
            </w:r>
          </w:p>
        </w:tc>
        <w:tc>
          <w:tcPr>
            <w:tcW w:w="2525" w:type="dxa"/>
          </w:tcPr>
          <w:p w14:paraId="04921EAE" w14:textId="77777777" w:rsidR="00564664" w:rsidRPr="00703569" w:rsidRDefault="00564664" w:rsidP="00EB4BF3">
            <w:pPr>
              <w:rPr>
                <w:rFonts w:ascii="Verdana" w:hAnsi="Verdana"/>
              </w:rPr>
            </w:pPr>
            <w:r w:rsidRPr="00703569">
              <w:rPr>
                <w:rFonts w:ascii="Verdana" w:hAnsi="Verdana"/>
              </w:rPr>
              <w:t>Social stigma and exclusion</w:t>
            </w:r>
          </w:p>
        </w:tc>
        <w:tc>
          <w:tcPr>
            <w:tcW w:w="3235" w:type="dxa"/>
          </w:tcPr>
          <w:p w14:paraId="74AF9D53" w14:textId="77777777" w:rsidR="00564664" w:rsidRPr="00703569" w:rsidRDefault="00564664" w:rsidP="00EB4BF3">
            <w:pPr>
              <w:rPr>
                <w:rFonts w:ascii="Verdana" w:hAnsi="Verdana"/>
              </w:rPr>
            </w:pPr>
            <w:r w:rsidRPr="00703569">
              <w:rPr>
                <w:rFonts w:ascii="Verdana" w:hAnsi="Verdana"/>
              </w:rPr>
              <w:t>Deep-rooted cultural beliefs view children with disabilities as incapable.</w:t>
            </w:r>
          </w:p>
        </w:tc>
      </w:tr>
      <w:tr w:rsidR="00564664" w:rsidRPr="00703569" w14:paraId="3BBCDD24" w14:textId="77777777" w:rsidTr="00C51553">
        <w:tc>
          <w:tcPr>
            <w:tcW w:w="2605" w:type="dxa"/>
          </w:tcPr>
          <w:p w14:paraId="1F2E478D" w14:textId="77777777" w:rsidR="00564664" w:rsidRPr="00703569" w:rsidRDefault="00564664" w:rsidP="00EB4BF3">
            <w:pPr>
              <w:rPr>
                <w:rFonts w:ascii="Verdana" w:hAnsi="Verdana"/>
              </w:rPr>
            </w:pPr>
          </w:p>
        </w:tc>
        <w:tc>
          <w:tcPr>
            <w:tcW w:w="1350" w:type="dxa"/>
          </w:tcPr>
          <w:p w14:paraId="4D7BC157" w14:textId="77777777" w:rsidR="00564664" w:rsidRPr="00703569" w:rsidRDefault="00564664" w:rsidP="00EB4BF3">
            <w:pPr>
              <w:rPr>
                <w:rFonts w:ascii="Verdana" w:hAnsi="Verdana"/>
              </w:rPr>
            </w:pPr>
          </w:p>
        </w:tc>
        <w:tc>
          <w:tcPr>
            <w:tcW w:w="2525" w:type="dxa"/>
          </w:tcPr>
          <w:p w14:paraId="1FB50DA2" w14:textId="77777777" w:rsidR="00564664" w:rsidRPr="00703569" w:rsidRDefault="00564664" w:rsidP="00EB4BF3">
            <w:pPr>
              <w:rPr>
                <w:rFonts w:ascii="Verdana" w:hAnsi="Verdana"/>
              </w:rPr>
            </w:pPr>
            <w:r w:rsidRPr="00703569">
              <w:rPr>
                <w:rFonts w:ascii="Verdana" w:hAnsi="Verdana"/>
              </w:rPr>
              <w:t>Peer discrimination in schools</w:t>
            </w:r>
          </w:p>
        </w:tc>
        <w:tc>
          <w:tcPr>
            <w:tcW w:w="3235" w:type="dxa"/>
          </w:tcPr>
          <w:p w14:paraId="7FD8D052" w14:textId="77777777" w:rsidR="00564664" w:rsidRPr="00703569" w:rsidRDefault="00564664" w:rsidP="00EB4BF3">
            <w:pPr>
              <w:rPr>
                <w:rFonts w:ascii="Verdana" w:hAnsi="Verdana"/>
              </w:rPr>
            </w:pPr>
            <w:r w:rsidRPr="00703569">
              <w:rPr>
                <w:rFonts w:ascii="Verdana" w:hAnsi="Verdana"/>
              </w:rPr>
              <w:t>Children face exclusion and lack acceptance in classroom environments.</w:t>
            </w:r>
          </w:p>
        </w:tc>
      </w:tr>
    </w:tbl>
    <w:p w14:paraId="15267B72" w14:textId="77777777" w:rsidR="00564664" w:rsidRPr="00703569" w:rsidRDefault="00564664" w:rsidP="00564664">
      <w:pPr>
        <w:spacing w:line="240" w:lineRule="auto"/>
        <w:jc w:val="both"/>
        <w:rPr>
          <w:rFonts w:ascii="Verdana" w:hAnsi="Verdana"/>
          <w:lang w:bidi="ne-NP"/>
        </w:rPr>
      </w:pPr>
    </w:p>
    <w:p w14:paraId="005A902C" w14:textId="77777777" w:rsidR="00564664" w:rsidRPr="00703569" w:rsidRDefault="00564664" w:rsidP="00564664">
      <w:pPr>
        <w:spacing w:line="240" w:lineRule="auto"/>
        <w:jc w:val="both"/>
        <w:rPr>
          <w:rFonts w:ascii="Verdana" w:hAnsi="Verdana"/>
          <w:lang w:bidi="ne-NP"/>
        </w:rPr>
      </w:pPr>
    </w:p>
    <w:p w14:paraId="2D598D9A" w14:textId="77777777" w:rsidR="00564664" w:rsidRPr="00703569" w:rsidRDefault="00564664" w:rsidP="00564664">
      <w:pPr>
        <w:spacing w:after="200" w:line="240" w:lineRule="auto"/>
        <w:jc w:val="both"/>
        <w:rPr>
          <w:rStyle w:val="Strong"/>
          <w:rFonts w:ascii="Verdana" w:hAnsi="Verdana"/>
          <w:b w:val="0"/>
          <w:bCs w:val="0"/>
        </w:rPr>
      </w:pPr>
      <w:r w:rsidRPr="00703569">
        <w:rPr>
          <w:rStyle w:val="Strong"/>
          <w:rFonts w:ascii="Verdana" w:hAnsi="Verdana"/>
          <w:b w:val="0"/>
          <w:bCs w:val="0"/>
        </w:rPr>
        <w:br w:type="page"/>
      </w:r>
    </w:p>
    <w:p w14:paraId="5F9A0777" w14:textId="3DA36360" w:rsidR="00564664" w:rsidRPr="00703569" w:rsidRDefault="00564664" w:rsidP="00AA3A28">
      <w:pPr>
        <w:pStyle w:val="Heading1"/>
      </w:pPr>
      <w:bookmarkStart w:id="25" w:name="_Toc195710834"/>
      <w:r w:rsidRPr="00703569">
        <w:t xml:space="preserve">Chapter </w:t>
      </w:r>
      <w:bookmarkEnd w:id="25"/>
      <w:r w:rsidR="00EB4BF3" w:rsidRPr="00703569">
        <w:t>4 Recommendations</w:t>
      </w:r>
    </w:p>
    <w:p w14:paraId="331D4323" w14:textId="77777777" w:rsidR="00564664" w:rsidRPr="00703569" w:rsidRDefault="00564664" w:rsidP="00564664">
      <w:pPr>
        <w:spacing w:line="240" w:lineRule="auto"/>
        <w:jc w:val="both"/>
        <w:rPr>
          <w:rFonts w:ascii="Verdana" w:hAnsi="Verdana"/>
        </w:rPr>
      </w:pPr>
      <w:r w:rsidRPr="00703569">
        <w:rPr>
          <w:rFonts w:ascii="Verdana" w:hAnsi="Verdana"/>
        </w:rPr>
        <w:t>The WASH for Gender and Adolescent Inclusive School in Nepal (WASH GAINS) project aims to enhance the quality of the learning environment for adolescent girls and children with disabilities in targeted schools in Bardiya, Nepal. The project has been working with schools, the wider community, and local authorities to improve access to sustainable, inclusive WASH services and menstrual health. At the impact level, the project aims to contribute to the achievement of SDG 4, ensuring inclusive and equitable quality education in Nepal.</w:t>
      </w:r>
    </w:p>
    <w:p w14:paraId="04A56691" w14:textId="77777777" w:rsidR="00564664" w:rsidRPr="00703569" w:rsidRDefault="00564664" w:rsidP="00564664">
      <w:pPr>
        <w:spacing w:line="240" w:lineRule="auto"/>
        <w:jc w:val="both"/>
        <w:rPr>
          <w:rFonts w:ascii="Verdana" w:hAnsi="Verdana"/>
        </w:rPr>
      </w:pPr>
      <w:r w:rsidRPr="00703569">
        <w:rPr>
          <w:rFonts w:ascii="Verdana" w:hAnsi="Verdana"/>
        </w:rPr>
        <w:t xml:space="preserve">Despite interventions aimed at increasing the enrollment and regular attendance of children with disabilities in project schools over the past two years, the results have not been entirely satisfactory. A multi-sectoral analysis of barriers revealed that challenges persist in multiple areas, including policies and systems, project interventions, and sociocultural contexts. Based on these findings, the following recommendations are provided: </w:t>
      </w:r>
    </w:p>
    <w:p w14:paraId="585C7BC7" w14:textId="77777777" w:rsidR="00564664" w:rsidRPr="00703569" w:rsidRDefault="00564664" w:rsidP="00564664">
      <w:pPr>
        <w:spacing w:line="240" w:lineRule="auto"/>
        <w:jc w:val="both"/>
        <w:rPr>
          <w:rFonts w:ascii="Verdana" w:hAnsi="Verdana"/>
        </w:rPr>
      </w:pPr>
    </w:p>
    <w:tbl>
      <w:tblPr>
        <w:tblStyle w:val="TableGrid"/>
        <w:tblW w:w="0" w:type="auto"/>
        <w:tblLayout w:type="fixed"/>
        <w:tblLook w:val="04A0" w:firstRow="1" w:lastRow="0" w:firstColumn="1" w:lastColumn="0" w:noHBand="0" w:noVBand="1"/>
      </w:tblPr>
      <w:tblGrid>
        <w:gridCol w:w="1345"/>
        <w:gridCol w:w="1080"/>
        <w:gridCol w:w="1800"/>
        <w:gridCol w:w="5485"/>
      </w:tblGrid>
      <w:tr w:rsidR="00564664" w:rsidRPr="00703569" w14:paraId="75AA3A93" w14:textId="77777777" w:rsidTr="005A250D">
        <w:trPr>
          <w:tblHeader/>
        </w:trPr>
        <w:tc>
          <w:tcPr>
            <w:tcW w:w="1345" w:type="dxa"/>
          </w:tcPr>
          <w:p w14:paraId="6F05567C" w14:textId="5C9FB955" w:rsidR="00564664" w:rsidRPr="00EB4BF3" w:rsidRDefault="00564664" w:rsidP="00EB4BF3">
            <w:pPr>
              <w:jc w:val="center"/>
              <w:rPr>
                <w:rFonts w:ascii="Verdana" w:hAnsi="Verdana"/>
                <w:b/>
                <w:bCs/>
              </w:rPr>
            </w:pPr>
            <w:r w:rsidRPr="00EB4BF3">
              <w:rPr>
                <w:rFonts w:ascii="Verdana" w:hAnsi="Verdana"/>
                <w:b/>
                <w:bCs/>
              </w:rPr>
              <w:t>Category</w:t>
            </w:r>
          </w:p>
        </w:tc>
        <w:tc>
          <w:tcPr>
            <w:tcW w:w="1080" w:type="dxa"/>
          </w:tcPr>
          <w:p w14:paraId="3AD3C10B" w14:textId="7695CC9D" w:rsidR="00564664" w:rsidRPr="00EB4BF3" w:rsidRDefault="00564664" w:rsidP="00EB4BF3">
            <w:pPr>
              <w:jc w:val="center"/>
              <w:rPr>
                <w:rFonts w:ascii="Verdana" w:hAnsi="Verdana"/>
                <w:b/>
                <w:bCs/>
              </w:rPr>
            </w:pPr>
            <w:r w:rsidRPr="00EB4BF3">
              <w:rPr>
                <w:rFonts w:ascii="Verdana" w:hAnsi="Verdana"/>
                <w:b/>
                <w:bCs/>
              </w:rPr>
              <w:t>Level</w:t>
            </w:r>
          </w:p>
        </w:tc>
        <w:tc>
          <w:tcPr>
            <w:tcW w:w="1800" w:type="dxa"/>
          </w:tcPr>
          <w:p w14:paraId="68A18F59" w14:textId="6BD7A1F6" w:rsidR="00564664" w:rsidRPr="00EB4BF3" w:rsidRDefault="00564664" w:rsidP="00C51553">
            <w:pPr>
              <w:jc w:val="center"/>
              <w:rPr>
                <w:rFonts w:ascii="Verdana" w:hAnsi="Verdana"/>
                <w:b/>
                <w:bCs/>
              </w:rPr>
            </w:pPr>
            <w:r w:rsidRPr="00EB4BF3">
              <w:rPr>
                <w:rFonts w:ascii="Verdana" w:hAnsi="Verdana"/>
                <w:b/>
                <w:bCs/>
              </w:rPr>
              <w:t>Recommendations</w:t>
            </w:r>
          </w:p>
        </w:tc>
        <w:tc>
          <w:tcPr>
            <w:tcW w:w="5485" w:type="dxa"/>
          </w:tcPr>
          <w:p w14:paraId="190526B2" w14:textId="4A6D4F2E" w:rsidR="00564664" w:rsidRPr="00EB4BF3" w:rsidRDefault="00564664" w:rsidP="00EB4BF3">
            <w:pPr>
              <w:jc w:val="center"/>
              <w:rPr>
                <w:rFonts w:ascii="Verdana" w:hAnsi="Verdana"/>
                <w:b/>
                <w:bCs/>
              </w:rPr>
            </w:pPr>
            <w:r w:rsidRPr="00EB4BF3">
              <w:rPr>
                <w:rFonts w:ascii="Verdana" w:hAnsi="Verdana"/>
                <w:b/>
                <w:bCs/>
              </w:rPr>
              <w:t>Details</w:t>
            </w:r>
          </w:p>
        </w:tc>
      </w:tr>
      <w:tr w:rsidR="00564664" w:rsidRPr="00703569" w14:paraId="43A7170E" w14:textId="77777777" w:rsidTr="00C51553">
        <w:tc>
          <w:tcPr>
            <w:tcW w:w="1345" w:type="dxa"/>
          </w:tcPr>
          <w:p w14:paraId="1E961749" w14:textId="77777777" w:rsidR="00564664" w:rsidRPr="00703569" w:rsidRDefault="00564664" w:rsidP="0038164D">
            <w:pPr>
              <w:jc w:val="both"/>
              <w:rPr>
                <w:rFonts w:ascii="Verdana" w:hAnsi="Verdana"/>
              </w:rPr>
            </w:pPr>
            <w:r w:rsidRPr="00703569">
              <w:rPr>
                <w:rFonts w:ascii="Verdana" w:hAnsi="Verdana"/>
              </w:rPr>
              <w:t xml:space="preserve">Institutional </w:t>
            </w:r>
          </w:p>
        </w:tc>
        <w:tc>
          <w:tcPr>
            <w:tcW w:w="1080" w:type="dxa"/>
          </w:tcPr>
          <w:p w14:paraId="7F0804FC" w14:textId="77777777" w:rsidR="00564664" w:rsidRPr="00703569" w:rsidRDefault="00564664" w:rsidP="0038164D">
            <w:pPr>
              <w:jc w:val="both"/>
              <w:rPr>
                <w:rFonts w:ascii="Verdana" w:hAnsi="Verdana"/>
              </w:rPr>
            </w:pPr>
            <w:r w:rsidRPr="00703569">
              <w:rPr>
                <w:rFonts w:ascii="Verdana" w:hAnsi="Verdana"/>
              </w:rPr>
              <w:t xml:space="preserve">Local Government </w:t>
            </w:r>
          </w:p>
        </w:tc>
        <w:tc>
          <w:tcPr>
            <w:tcW w:w="1800" w:type="dxa"/>
          </w:tcPr>
          <w:p w14:paraId="71B443F6" w14:textId="77777777" w:rsidR="00564664" w:rsidRPr="00703569" w:rsidRDefault="00564664" w:rsidP="00C51553">
            <w:pPr>
              <w:rPr>
                <w:rFonts w:ascii="Verdana" w:hAnsi="Verdana"/>
              </w:rPr>
            </w:pPr>
            <w:r w:rsidRPr="00703569">
              <w:rPr>
                <w:rFonts w:ascii="Verdana" w:hAnsi="Verdana"/>
              </w:rPr>
              <w:t>Secure Commitments from Local Governments</w:t>
            </w:r>
          </w:p>
        </w:tc>
        <w:tc>
          <w:tcPr>
            <w:tcW w:w="5485" w:type="dxa"/>
          </w:tcPr>
          <w:p w14:paraId="38983E9E" w14:textId="16AAC570" w:rsidR="00564664" w:rsidRPr="00703569" w:rsidRDefault="00564664" w:rsidP="0038164D">
            <w:pPr>
              <w:jc w:val="both"/>
              <w:rPr>
                <w:rFonts w:ascii="Verdana" w:hAnsi="Verdana"/>
              </w:rPr>
            </w:pPr>
            <w:r w:rsidRPr="00703569">
              <w:rPr>
                <w:rFonts w:ascii="Verdana" w:hAnsi="Verdana"/>
              </w:rPr>
              <w:t>While local government representatives acknowledge their responsibility, they have not taken sufficient action to promote inclusive education. Despite regular consultation and advocacy meetings, concrete commitments and actions have not yet materialized. It is strongly recommended to engage local governments more effectively and secure strong commitments and policy actions to ensure the sustainability of inclusive education initiatives.</w:t>
            </w:r>
          </w:p>
        </w:tc>
      </w:tr>
      <w:tr w:rsidR="00564664" w:rsidRPr="00703569" w14:paraId="35863F39" w14:textId="77777777" w:rsidTr="00C51553">
        <w:tc>
          <w:tcPr>
            <w:tcW w:w="1345" w:type="dxa"/>
          </w:tcPr>
          <w:p w14:paraId="7C2C3DE3" w14:textId="77777777" w:rsidR="00564664" w:rsidRPr="00703569" w:rsidRDefault="00564664" w:rsidP="0038164D">
            <w:pPr>
              <w:jc w:val="both"/>
              <w:rPr>
                <w:rFonts w:ascii="Verdana" w:hAnsi="Verdana"/>
              </w:rPr>
            </w:pPr>
          </w:p>
        </w:tc>
        <w:tc>
          <w:tcPr>
            <w:tcW w:w="1080" w:type="dxa"/>
          </w:tcPr>
          <w:p w14:paraId="484F2A72" w14:textId="77777777" w:rsidR="00564664" w:rsidRPr="00703569" w:rsidRDefault="00564664" w:rsidP="0038164D">
            <w:pPr>
              <w:jc w:val="both"/>
              <w:rPr>
                <w:rFonts w:ascii="Verdana" w:hAnsi="Verdana"/>
              </w:rPr>
            </w:pPr>
            <w:r w:rsidRPr="00703569">
              <w:rPr>
                <w:rFonts w:ascii="Verdana" w:hAnsi="Verdana"/>
              </w:rPr>
              <w:t xml:space="preserve">Local Government </w:t>
            </w:r>
          </w:p>
        </w:tc>
        <w:tc>
          <w:tcPr>
            <w:tcW w:w="1800" w:type="dxa"/>
          </w:tcPr>
          <w:p w14:paraId="201C305B" w14:textId="77777777" w:rsidR="00564664" w:rsidRPr="00703569" w:rsidRDefault="00564664" w:rsidP="00C51553">
            <w:pPr>
              <w:rPr>
                <w:rFonts w:ascii="Verdana" w:hAnsi="Verdana"/>
              </w:rPr>
            </w:pPr>
            <w:r w:rsidRPr="00703569">
              <w:rPr>
                <w:rFonts w:ascii="Verdana" w:hAnsi="Verdana"/>
              </w:rPr>
              <w:t xml:space="preserve">Activate Student Assessment Committee </w:t>
            </w:r>
          </w:p>
        </w:tc>
        <w:tc>
          <w:tcPr>
            <w:tcW w:w="5485" w:type="dxa"/>
          </w:tcPr>
          <w:p w14:paraId="7477DDD6" w14:textId="77777777" w:rsidR="00564664" w:rsidRPr="00703569" w:rsidRDefault="00564664" w:rsidP="0038164D">
            <w:pPr>
              <w:jc w:val="both"/>
              <w:rPr>
                <w:rFonts w:ascii="Verdana" w:hAnsi="Verdana"/>
              </w:rPr>
            </w:pPr>
            <w:r w:rsidRPr="00703569">
              <w:rPr>
                <w:rFonts w:ascii="Verdana" w:hAnsi="Verdana"/>
              </w:rPr>
              <w:t xml:space="preserve">Student assessment committee is responsible for screening and early identification of the children with functional limitation/disability. Hence, it is strongly recommended to activate and make functional of this committee providing them required technical and logistic support. </w:t>
            </w:r>
          </w:p>
        </w:tc>
      </w:tr>
      <w:tr w:rsidR="00564664" w:rsidRPr="00703569" w14:paraId="3AD80308" w14:textId="77777777" w:rsidTr="00C51553">
        <w:tc>
          <w:tcPr>
            <w:tcW w:w="1345" w:type="dxa"/>
          </w:tcPr>
          <w:p w14:paraId="7A343782" w14:textId="77777777" w:rsidR="00564664" w:rsidRPr="00703569" w:rsidRDefault="00564664" w:rsidP="0038164D">
            <w:pPr>
              <w:jc w:val="both"/>
              <w:rPr>
                <w:rFonts w:ascii="Verdana" w:hAnsi="Verdana"/>
              </w:rPr>
            </w:pPr>
          </w:p>
        </w:tc>
        <w:tc>
          <w:tcPr>
            <w:tcW w:w="1080" w:type="dxa"/>
          </w:tcPr>
          <w:p w14:paraId="40427335" w14:textId="77777777" w:rsidR="00564664" w:rsidRPr="00703569" w:rsidRDefault="00564664" w:rsidP="0038164D">
            <w:pPr>
              <w:jc w:val="both"/>
              <w:rPr>
                <w:rFonts w:ascii="Verdana" w:hAnsi="Verdana"/>
              </w:rPr>
            </w:pPr>
          </w:p>
        </w:tc>
        <w:tc>
          <w:tcPr>
            <w:tcW w:w="1800" w:type="dxa"/>
          </w:tcPr>
          <w:p w14:paraId="504A9131" w14:textId="77777777" w:rsidR="00564664" w:rsidRPr="00703569" w:rsidRDefault="00564664" w:rsidP="00C51553">
            <w:pPr>
              <w:rPr>
                <w:rFonts w:ascii="Verdana" w:hAnsi="Verdana"/>
              </w:rPr>
            </w:pPr>
            <w:r w:rsidRPr="00703569">
              <w:rPr>
                <w:rFonts w:ascii="Verdana" w:hAnsi="Verdana"/>
              </w:rPr>
              <w:t xml:space="preserve">Strengthen OPDs engagement </w:t>
            </w:r>
          </w:p>
        </w:tc>
        <w:tc>
          <w:tcPr>
            <w:tcW w:w="5485" w:type="dxa"/>
          </w:tcPr>
          <w:p w14:paraId="57B0F5F1" w14:textId="315D62EC" w:rsidR="00564664" w:rsidRPr="00703569" w:rsidRDefault="00564664" w:rsidP="0038164D">
            <w:pPr>
              <w:jc w:val="both"/>
              <w:rPr>
                <w:rFonts w:ascii="Verdana" w:hAnsi="Verdana"/>
              </w:rPr>
            </w:pPr>
            <w:r w:rsidRPr="00703569">
              <w:rPr>
                <w:rFonts w:ascii="Verdana" w:hAnsi="Verdana"/>
              </w:rPr>
              <w:t xml:space="preserve">OPDs are the key pillars to strengthening advocacy, support local governments in disability inclusion matters and raise awareness at school and community level to foster inclusive and positive practices towards persons with disabilities beyond the project. Thus, it is strongly recommended to engage OPDs esp. in policy advocacy, capacity strengthening and awareness raising/campaigning </w:t>
            </w:r>
            <w:r w:rsidR="005A250D" w:rsidRPr="00703569">
              <w:rPr>
                <w:rFonts w:ascii="Verdana" w:hAnsi="Verdana"/>
              </w:rPr>
              <w:t>areas bringing</w:t>
            </w:r>
            <w:r w:rsidRPr="00703569">
              <w:rPr>
                <w:rFonts w:ascii="Verdana" w:hAnsi="Verdana"/>
              </w:rPr>
              <w:t xml:space="preserve"> them at the forefront. </w:t>
            </w:r>
          </w:p>
        </w:tc>
      </w:tr>
      <w:tr w:rsidR="00564664" w:rsidRPr="00703569" w14:paraId="526D361D" w14:textId="77777777" w:rsidTr="00C51553">
        <w:tc>
          <w:tcPr>
            <w:tcW w:w="1345" w:type="dxa"/>
          </w:tcPr>
          <w:p w14:paraId="0BF913A4" w14:textId="77777777" w:rsidR="00564664" w:rsidRPr="00703569" w:rsidRDefault="00564664" w:rsidP="0038164D">
            <w:pPr>
              <w:jc w:val="both"/>
              <w:rPr>
                <w:rFonts w:ascii="Verdana" w:hAnsi="Verdana"/>
              </w:rPr>
            </w:pPr>
          </w:p>
        </w:tc>
        <w:tc>
          <w:tcPr>
            <w:tcW w:w="1080" w:type="dxa"/>
          </w:tcPr>
          <w:p w14:paraId="6D7323DC" w14:textId="77777777" w:rsidR="00564664" w:rsidRPr="00703569" w:rsidRDefault="00564664" w:rsidP="0038164D">
            <w:pPr>
              <w:jc w:val="both"/>
              <w:rPr>
                <w:rFonts w:ascii="Verdana" w:hAnsi="Verdana"/>
              </w:rPr>
            </w:pPr>
            <w:r w:rsidRPr="00703569">
              <w:rPr>
                <w:rFonts w:ascii="Verdana" w:hAnsi="Verdana"/>
              </w:rPr>
              <w:t xml:space="preserve">School level </w:t>
            </w:r>
          </w:p>
        </w:tc>
        <w:tc>
          <w:tcPr>
            <w:tcW w:w="1800" w:type="dxa"/>
          </w:tcPr>
          <w:p w14:paraId="7533B258" w14:textId="77777777" w:rsidR="00564664" w:rsidRPr="00703569" w:rsidRDefault="00564664" w:rsidP="00C51553">
            <w:pPr>
              <w:rPr>
                <w:rFonts w:ascii="Verdana" w:hAnsi="Verdana"/>
              </w:rPr>
            </w:pPr>
            <w:r w:rsidRPr="00703569">
              <w:rPr>
                <w:rFonts w:ascii="Verdana" w:hAnsi="Verdana"/>
              </w:rPr>
              <w:t>Conduct Inclusive Education Training for School Teachers</w:t>
            </w:r>
          </w:p>
        </w:tc>
        <w:tc>
          <w:tcPr>
            <w:tcW w:w="5485" w:type="dxa"/>
          </w:tcPr>
          <w:p w14:paraId="5B4DCAE2" w14:textId="77777777" w:rsidR="00564664" w:rsidRPr="00703569" w:rsidRDefault="00564664" w:rsidP="0038164D">
            <w:pPr>
              <w:jc w:val="both"/>
              <w:rPr>
                <w:rFonts w:ascii="Verdana" w:hAnsi="Verdana"/>
              </w:rPr>
            </w:pPr>
            <w:r w:rsidRPr="00703569">
              <w:rPr>
                <w:rFonts w:ascii="Verdana" w:hAnsi="Verdana"/>
              </w:rPr>
              <w:t>Although some workshops have been conducted on disability rights, there is no record of training specifically focused on inclusive education. Since most teachers lack practical skills in inclusive teaching pedagogy, accessible learning materials, and creating an inclusive learning environment, they are unable to provide the necessary support. It is therefore recommended to conduct specialized training on inclusive education.</w:t>
            </w:r>
          </w:p>
        </w:tc>
      </w:tr>
      <w:tr w:rsidR="00564664" w:rsidRPr="00703569" w14:paraId="746A39F0" w14:textId="77777777" w:rsidTr="00C51553">
        <w:tc>
          <w:tcPr>
            <w:tcW w:w="1345" w:type="dxa"/>
          </w:tcPr>
          <w:p w14:paraId="42C1D399" w14:textId="77777777" w:rsidR="00564664" w:rsidRPr="00703569" w:rsidRDefault="00564664" w:rsidP="0038164D">
            <w:pPr>
              <w:jc w:val="both"/>
              <w:rPr>
                <w:rFonts w:ascii="Verdana" w:hAnsi="Verdana"/>
              </w:rPr>
            </w:pPr>
          </w:p>
        </w:tc>
        <w:tc>
          <w:tcPr>
            <w:tcW w:w="1080" w:type="dxa"/>
          </w:tcPr>
          <w:p w14:paraId="20DF5EFD" w14:textId="77777777" w:rsidR="00564664" w:rsidRPr="00703569" w:rsidRDefault="00564664" w:rsidP="0038164D">
            <w:pPr>
              <w:jc w:val="both"/>
              <w:rPr>
                <w:rFonts w:ascii="Verdana" w:hAnsi="Verdana"/>
              </w:rPr>
            </w:pPr>
            <w:r w:rsidRPr="00703569">
              <w:rPr>
                <w:rFonts w:ascii="Verdana" w:hAnsi="Verdana"/>
              </w:rPr>
              <w:t xml:space="preserve">School level </w:t>
            </w:r>
          </w:p>
        </w:tc>
        <w:tc>
          <w:tcPr>
            <w:tcW w:w="1800" w:type="dxa"/>
          </w:tcPr>
          <w:p w14:paraId="344BD18C" w14:textId="77777777" w:rsidR="00564664" w:rsidRPr="00703569" w:rsidRDefault="00564664" w:rsidP="00C51553">
            <w:pPr>
              <w:rPr>
                <w:rFonts w:ascii="Verdana" w:hAnsi="Verdana"/>
              </w:rPr>
            </w:pPr>
            <w:r w:rsidRPr="00703569">
              <w:rPr>
                <w:rFonts w:ascii="Verdana" w:hAnsi="Verdana"/>
              </w:rPr>
              <w:t>Provide Required Assistive Devices/technologies and Accessible Learning Materials</w:t>
            </w:r>
          </w:p>
        </w:tc>
        <w:tc>
          <w:tcPr>
            <w:tcW w:w="5485" w:type="dxa"/>
          </w:tcPr>
          <w:p w14:paraId="5BB2C631" w14:textId="77777777" w:rsidR="00564664" w:rsidRPr="00703569" w:rsidRDefault="00564664" w:rsidP="0038164D">
            <w:pPr>
              <w:jc w:val="both"/>
              <w:rPr>
                <w:rFonts w:ascii="Verdana" w:hAnsi="Verdana"/>
              </w:rPr>
            </w:pPr>
            <w:r w:rsidRPr="00703569">
              <w:rPr>
                <w:rFonts w:ascii="Verdana" w:hAnsi="Verdana"/>
              </w:rPr>
              <w:t>The project has not focused on providing assistive devices, technologies, and accessible learning materials, which are essential for children with disabilities in terms of mobility, education, and daily living. It is recommended to procure and distribute these resources, ensuring they are tailored to the specific needs of children with disabilities.</w:t>
            </w:r>
          </w:p>
        </w:tc>
      </w:tr>
      <w:tr w:rsidR="00564664" w:rsidRPr="00703569" w14:paraId="7FD1BC31" w14:textId="77777777" w:rsidTr="00C51553">
        <w:tc>
          <w:tcPr>
            <w:tcW w:w="1345" w:type="dxa"/>
          </w:tcPr>
          <w:p w14:paraId="2A3D9ADC" w14:textId="77777777" w:rsidR="00564664" w:rsidRPr="00703569" w:rsidRDefault="00564664" w:rsidP="0038164D">
            <w:pPr>
              <w:jc w:val="both"/>
              <w:rPr>
                <w:rFonts w:ascii="Verdana" w:hAnsi="Verdana"/>
              </w:rPr>
            </w:pPr>
          </w:p>
        </w:tc>
        <w:tc>
          <w:tcPr>
            <w:tcW w:w="1080" w:type="dxa"/>
          </w:tcPr>
          <w:p w14:paraId="186AA857" w14:textId="77777777" w:rsidR="00564664" w:rsidRPr="00703569" w:rsidRDefault="00564664" w:rsidP="0038164D">
            <w:pPr>
              <w:jc w:val="both"/>
              <w:rPr>
                <w:rFonts w:ascii="Verdana" w:hAnsi="Verdana"/>
              </w:rPr>
            </w:pPr>
            <w:r w:rsidRPr="00703569">
              <w:rPr>
                <w:rFonts w:ascii="Verdana" w:hAnsi="Verdana"/>
              </w:rPr>
              <w:t>School level</w:t>
            </w:r>
          </w:p>
        </w:tc>
        <w:tc>
          <w:tcPr>
            <w:tcW w:w="1800" w:type="dxa"/>
          </w:tcPr>
          <w:p w14:paraId="4EC8D0D8" w14:textId="77777777" w:rsidR="00564664" w:rsidRPr="00703569" w:rsidRDefault="00564664" w:rsidP="00C51553">
            <w:pPr>
              <w:rPr>
                <w:rFonts w:ascii="Verdana" w:hAnsi="Verdana"/>
              </w:rPr>
            </w:pPr>
            <w:r w:rsidRPr="00703569">
              <w:rPr>
                <w:rFonts w:ascii="Verdana" w:hAnsi="Verdana"/>
              </w:rPr>
              <w:t>Prepare and Maintain Individual Profiles with Regular Assessments</w:t>
            </w:r>
          </w:p>
        </w:tc>
        <w:tc>
          <w:tcPr>
            <w:tcW w:w="5485" w:type="dxa"/>
          </w:tcPr>
          <w:p w14:paraId="0900D400" w14:textId="77777777" w:rsidR="00564664" w:rsidRPr="00703569" w:rsidRDefault="00564664" w:rsidP="0038164D">
            <w:pPr>
              <w:jc w:val="both"/>
              <w:rPr>
                <w:rFonts w:ascii="Verdana" w:hAnsi="Verdana"/>
              </w:rPr>
            </w:pPr>
            <w:r w:rsidRPr="00703569">
              <w:rPr>
                <w:rFonts w:ascii="Verdana" w:hAnsi="Verdana"/>
              </w:rPr>
              <w:t>Some schools have developed individual profiles for children with disabilities, but it was unclear whether these are updated regularly. It is strongly recommended to create, maintain, and regularly update these profiles while developing individualized learning plans based on periodic assessments. This approach will help ensure that children receive the necessary support at the right time esp. in the case of children with learning disabilities.</w:t>
            </w:r>
          </w:p>
        </w:tc>
      </w:tr>
      <w:tr w:rsidR="00564664" w:rsidRPr="00703569" w14:paraId="67821421" w14:textId="77777777" w:rsidTr="00C51553">
        <w:tc>
          <w:tcPr>
            <w:tcW w:w="1345" w:type="dxa"/>
          </w:tcPr>
          <w:p w14:paraId="2C2DACD9" w14:textId="77777777" w:rsidR="00564664" w:rsidRPr="00703569" w:rsidRDefault="00564664" w:rsidP="0038164D">
            <w:pPr>
              <w:jc w:val="both"/>
              <w:rPr>
                <w:rFonts w:ascii="Verdana" w:hAnsi="Verdana"/>
              </w:rPr>
            </w:pPr>
          </w:p>
        </w:tc>
        <w:tc>
          <w:tcPr>
            <w:tcW w:w="1080" w:type="dxa"/>
          </w:tcPr>
          <w:p w14:paraId="6F4CBCD9" w14:textId="77777777" w:rsidR="00564664" w:rsidRPr="00703569" w:rsidRDefault="00564664" w:rsidP="0038164D">
            <w:pPr>
              <w:jc w:val="both"/>
              <w:rPr>
                <w:rFonts w:ascii="Verdana" w:hAnsi="Verdana"/>
              </w:rPr>
            </w:pPr>
            <w:r w:rsidRPr="00703569">
              <w:rPr>
                <w:rFonts w:ascii="Verdana" w:hAnsi="Verdana"/>
              </w:rPr>
              <w:t xml:space="preserve">School level </w:t>
            </w:r>
          </w:p>
        </w:tc>
        <w:tc>
          <w:tcPr>
            <w:tcW w:w="1800" w:type="dxa"/>
          </w:tcPr>
          <w:p w14:paraId="6DF5BDA0" w14:textId="77777777" w:rsidR="00564664" w:rsidRPr="00703569" w:rsidRDefault="00564664" w:rsidP="00C51553">
            <w:pPr>
              <w:rPr>
                <w:rFonts w:ascii="Verdana" w:hAnsi="Verdana"/>
              </w:rPr>
            </w:pPr>
            <w:r w:rsidRPr="00703569">
              <w:rPr>
                <w:rFonts w:ascii="Verdana" w:hAnsi="Verdana"/>
              </w:rPr>
              <w:t>Ensure an Effective Support System</w:t>
            </w:r>
          </w:p>
        </w:tc>
        <w:tc>
          <w:tcPr>
            <w:tcW w:w="5485" w:type="dxa"/>
          </w:tcPr>
          <w:p w14:paraId="38A33056" w14:textId="66A8B2C7" w:rsidR="00564664" w:rsidRPr="00703569" w:rsidRDefault="00564664" w:rsidP="0038164D">
            <w:pPr>
              <w:jc w:val="both"/>
              <w:rPr>
                <w:rFonts w:ascii="Verdana" w:hAnsi="Verdana"/>
              </w:rPr>
            </w:pPr>
            <w:r w:rsidRPr="00703569">
              <w:rPr>
                <w:rFonts w:ascii="Verdana" w:hAnsi="Verdana"/>
              </w:rPr>
              <w:t>This study found that no structured support system is currently in place in project schools to address the critical needs of children with disabilities. A comprehensive support system may include assistant teachers, additional learning time, individualized support, and accessible learning materials. In collaboration with schools and municipalities, the project should work to establish a structured support system to enhance students' regular attendance, academic progress, and active participation.</w:t>
            </w:r>
          </w:p>
        </w:tc>
      </w:tr>
      <w:tr w:rsidR="00564664" w:rsidRPr="00703569" w14:paraId="163C159B" w14:textId="77777777" w:rsidTr="00C51553">
        <w:tc>
          <w:tcPr>
            <w:tcW w:w="1345" w:type="dxa"/>
          </w:tcPr>
          <w:p w14:paraId="044B1B5F" w14:textId="77777777" w:rsidR="00564664" w:rsidRPr="00703569" w:rsidRDefault="00564664" w:rsidP="0038164D">
            <w:pPr>
              <w:jc w:val="both"/>
              <w:rPr>
                <w:rFonts w:ascii="Verdana" w:hAnsi="Verdana"/>
              </w:rPr>
            </w:pPr>
            <w:r w:rsidRPr="00703569">
              <w:rPr>
                <w:rFonts w:ascii="Verdana" w:hAnsi="Verdana"/>
              </w:rPr>
              <w:t xml:space="preserve">Sociocultural/Attitudinal </w:t>
            </w:r>
          </w:p>
        </w:tc>
        <w:tc>
          <w:tcPr>
            <w:tcW w:w="1080" w:type="dxa"/>
          </w:tcPr>
          <w:p w14:paraId="5065B5C5" w14:textId="77777777" w:rsidR="00564664" w:rsidRPr="00703569" w:rsidRDefault="00564664" w:rsidP="0038164D">
            <w:pPr>
              <w:jc w:val="both"/>
              <w:rPr>
                <w:rFonts w:ascii="Verdana" w:hAnsi="Verdana"/>
              </w:rPr>
            </w:pPr>
            <w:r w:rsidRPr="00703569">
              <w:rPr>
                <w:rFonts w:ascii="Verdana" w:hAnsi="Verdana"/>
              </w:rPr>
              <w:t xml:space="preserve">Local government/School/Community level </w:t>
            </w:r>
          </w:p>
        </w:tc>
        <w:tc>
          <w:tcPr>
            <w:tcW w:w="1800" w:type="dxa"/>
          </w:tcPr>
          <w:p w14:paraId="68FB317D" w14:textId="77777777" w:rsidR="00564664" w:rsidRPr="00703569" w:rsidRDefault="00564664" w:rsidP="00C51553">
            <w:pPr>
              <w:rPr>
                <w:rFonts w:ascii="Verdana" w:hAnsi="Verdana"/>
              </w:rPr>
            </w:pPr>
            <w:r w:rsidRPr="00703569">
              <w:rPr>
                <w:rFonts w:ascii="Verdana" w:hAnsi="Verdana"/>
              </w:rPr>
              <w:t>Develop a Common Understanding of Inclusive Education</w:t>
            </w:r>
          </w:p>
        </w:tc>
        <w:tc>
          <w:tcPr>
            <w:tcW w:w="5485" w:type="dxa"/>
          </w:tcPr>
          <w:p w14:paraId="07A669F8" w14:textId="43BB9F3B" w:rsidR="00564664" w:rsidRPr="00703569" w:rsidRDefault="00564664" w:rsidP="0038164D">
            <w:pPr>
              <w:jc w:val="both"/>
              <w:rPr>
                <w:rFonts w:ascii="Verdana" w:hAnsi="Verdana"/>
              </w:rPr>
            </w:pPr>
            <w:r w:rsidRPr="00703569">
              <w:rPr>
                <w:rFonts w:ascii="Verdana" w:hAnsi="Verdana"/>
              </w:rPr>
              <w:t xml:space="preserve">Many school principals, teachers, SMCs, </w:t>
            </w:r>
            <w:r w:rsidR="005A250D" w:rsidRPr="00703569">
              <w:rPr>
                <w:rFonts w:ascii="Verdana" w:hAnsi="Verdana"/>
              </w:rPr>
              <w:t>parents and</w:t>
            </w:r>
            <w:r w:rsidRPr="00703569">
              <w:rPr>
                <w:rFonts w:ascii="Verdana" w:hAnsi="Verdana"/>
              </w:rPr>
              <w:t xml:space="preserve"> municipal representatives were found to lack a clear understanding of inclusive education, with some advocating for specialized schools instead. It is recommended to conduct awareness-raising programs among key stakeholders to promote a positive perception of inclusive education and ensure their commitment to implementing it in mainstream schools.</w:t>
            </w:r>
          </w:p>
        </w:tc>
      </w:tr>
      <w:tr w:rsidR="00564664" w:rsidRPr="00703569" w14:paraId="2B7FF068" w14:textId="77777777" w:rsidTr="00C51553">
        <w:tc>
          <w:tcPr>
            <w:tcW w:w="1345" w:type="dxa"/>
          </w:tcPr>
          <w:p w14:paraId="1A158BDD" w14:textId="77777777" w:rsidR="00564664" w:rsidRPr="00703569" w:rsidRDefault="00564664" w:rsidP="0038164D">
            <w:pPr>
              <w:jc w:val="both"/>
              <w:rPr>
                <w:rFonts w:ascii="Verdana" w:hAnsi="Verdana"/>
              </w:rPr>
            </w:pPr>
          </w:p>
        </w:tc>
        <w:tc>
          <w:tcPr>
            <w:tcW w:w="1080" w:type="dxa"/>
          </w:tcPr>
          <w:p w14:paraId="47A36BBC" w14:textId="77777777" w:rsidR="00564664" w:rsidRPr="00703569" w:rsidRDefault="00564664" w:rsidP="0038164D">
            <w:pPr>
              <w:jc w:val="both"/>
              <w:rPr>
                <w:rFonts w:ascii="Verdana" w:hAnsi="Verdana"/>
              </w:rPr>
            </w:pPr>
            <w:r w:rsidRPr="00703569">
              <w:rPr>
                <w:rFonts w:ascii="Verdana" w:hAnsi="Verdana"/>
              </w:rPr>
              <w:t xml:space="preserve">Family/Community level </w:t>
            </w:r>
          </w:p>
        </w:tc>
        <w:tc>
          <w:tcPr>
            <w:tcW w:w="1800" w:type="dxa"/>
          </w:tcPr>
          <w:p w14:paraId="6368EBF4" w14:textId="77777777" w:rsidR="00564664" w:rsidRPr="00703569" w:rsidRDefault="00564664" w:rsidP="00C51553">
            <w:pPr>
              <w:rPr>
                <w:rFonts w:ascii="Verdana" w:hAnsi="Verdana"/>
              </w:rPr>
            </w:pPr>
            <w:r w:rsidRPr="00703569">
              <w:rPr>
                <w:rFonts w:ascii="Verdana" w:hAnsi="Verdana"/>
              </w:rPr>
              <w:t xml:space="preserve">Community sensitization about the disability rights and services </w:t>
            </w:r>
          </w:p>
        </w:tc>
        <w:tc>
          <w:tcPr>
            <w:tcW w:w="5485" w:type="dxa"/>
          </w:tcPr>
          <w:p w14:paraId="4B30D59E" w14:textId="77777777" w:rsidR="00564664" w:rsidRPr="00703569" w:rsidRDefault="00564664" w:rsidP="0038164D">
            <w:pPr>
              <w:jc w:val="both"/>
              <w:rPr>
                <w:rFonts w:ascii="Verdana" w:hAnsi="Verdana"/>
              </w:rPr>
            </w:pPr>
            <w:r w:rsidRPr="00703569">
              <w:rPr>
                <w:rFonts w:ascii="Verdana" w:hAnsi="Verdana"/>
              </w:rPr>
              <w:t xml:space="preserve">It was observed that many parents and community people lacked awareness about disability rights and benefits and services for persons with disabilities. Hence, it is strongly recommended to focus community campaign and awareness about the disability rights and benefits and services provisions for persons with disabilities. </w:t>
            </w:r>
          </w:p>
        </w:tc>
      </w:tr>
      <w:tr w:rsidR="00564664" w:rsidRPr="00703569" w14:paraId="3B533E48" w14:textId="77777777" w:rsidTr="00C51553">
        <w:tc>
          <w:tcPr>
            <w:tcW w:w="1345" w:type="dxa"/>
          </w:tcPr>
          <w:p w14:paraId="66368FBC" w14:textId="77777777" w:rsidR="00564664" w:rsidRPr="00703569" w:rsidRDefault="00564664" w:rsidP="0038164D">
            <w:pPr>
              <w:jc w:val="both"/>
              <w:rPr>
                <w:rFonts w:ascii="Verdana" w:hAnsi="Verdana"/>
              </w:rPr>
            </w:pPr>
          </w:p>
        </w:tc>
        <w:tc>
          <w:tcPr>
            <w:tcW w:w="1080" w:type="dxa"/>
          </w:tcPr>
          <w:p w14:paraId="563503DA" w14:textId="77777777" w:rsidR="00564664" w:rsidRPr="00703569" w:rsidRDefault="00564664" w:rsidP="0038164D">
            <w:pPr>
              <w:jc w:val="both"/>
              <w:rPr>
                <w:rFonts w:ascii="Verdana" w:hAnsi="Verdana"/>
              </w:rPr>
            </w:pPr>
            <w:r w:rsidRPr="00703569">
              <w:rPr>
                <w:rFonts w:ascii="Verdana" w:hAnsi="Verdana"/>
              </w:rPr>
              <w:t xml:space="preserve">Family/Community </w:t>
            </w:r>
          </w:p>
        </w:tc>
        <w:tc>
          <w:tcPr>
            <w:tcW w:w="1800" w:type="dxa"/>
          </w:tcPr>
          <w:p w14:paraId="4AE192E5" w14:textId="77777777" w:rsidR="00564664" w:rsidRPr="00703569" w:rsidRDefault="00564664" w:rsidP="00C51553">
            <w:pPr>
              <w:rPr>
                <w:rFonts w:ascii="Verdana" w:hAnsi="Verdana"/>
              </w:rPr>
            </w:pPr>
            <w:r w:rsidRPr="00703569">
              <w:rPr>
                <w:rFonts w:ascii="Verdana" w:hAnsi="Verdana"/>
              </w:rPr>
              <w:t>Implement a Family Support Program</w:t>
            </w:r>
          </w:p>
        </w:tc>
        <w:tc>
          <w:tcPr>
            <w:tcW w:w="5485" w:type="dxa"/>
          </w:tcPr>
          <w:p w14:paraId="4ACD26B8" w14:textId="77777777" w:rsidR="00564664" w:rsidRPr="00703569" w:rsidRDefault="00564664" w:rsidP="0038164D">
            <w:pPr>
              <w:jc w:val="both"/>
              <w:rPr>
                <w:rFonts w:ascii="Verdana" w:hAnsi="Verdana"/>
              </w:rPr>
            </w:pPr>
            <w:r w:rsidRPr="00703569">
              <w:rPr>
                <w:rFonts w:ascii="Verdana" w:hAnsi="Verdana"/>
              </w:rPr>
              <w:t>The project has committed to supporting 60 low-income families through income-generating activities, but no such initiative was identified during data collection. It is recommended to effectively implement this program, targeting families experiencing financial hardship and those raising children with disabilities. This support can motivate parents to continue their child’s education and alleviate economic barriers.</w:t>
            </w:r>
          </w:p>
        </w:tc>
      </w:tr>
      <w:tr w:rsidR="00564664" w:rsidRPr="00703569" w14:paraId="1B70FAC0" w14:textId="77777777" w:rsidTr="00C51553">
        <w:tc>
          <w:tcPr>
            <w:tcW w:w="1345" w:type="dxa"/>
          </w:tcPr>
          <w:p w14:paraId="0389170B" w14:textId="77777777" w:rsidR="00564664" w:rsidRPr="00703569" w:rsidRDefault="00564664" w:rsidP="0038164D">
            <w:pPr>
              <w:jc w:val="both"/>
              <w:rPr>
                <w:rFonts w:ascii="Verdana" w:hAnsi="Verdana"/>
              </w:rPr>
            </w:pPr>
          </w:p>
        </w:tc>
        <w:tc>
          <w:tcPr>
            <w:tcW w:w="1080" w:type="dxa"/>
          </w:tcPr>
          <w:p w14:paraId="3D45AE07" w14:textId="77777777" w:rsidR="00564664" w:rsidRPr="00703569" w:rsidRDefault="00564664" w:rsidP="0038164D">
            <w:pPr>
              <w:jc w:val="both"/>
              <w:rPr>
                <w:rFonts w:ascii="Verdana" w:hAnsi="Verdana"/>
              </w:rPr>
            </w:pPr>
            <w:r w:rsidRPr="00703569">
              <w:rPr>
                <w:rFonts w:ascii="Verdana" w:hAnsi="Verdana"/>
              </w:rPr>
              <w:t xml:space="preserve">School level </w:t>
            </w:r>
          </w:p>
        </w:tc>
        <w:tc>
          <w:tcPr>
            <w:tcW w:w="1800" w:type="dxa"/>
          </w:tcPr>
          <w:p w14:paraId="353222C0" w14:textId="77777777" w:rsidR="00564664" w:rsidRPr="00703569" w:rsidRDefault="00564664" w:rsidP="00C51553">
            <w:pPr>
              <w:rPr>
                <w:rFonts w:ascii="Verdana" w:hAnsi="Verdana"/>
              </w:rPr>
            </w:pPr>
            <w:r w:rsidRPr="00703569">
              <w:rPr>
                <w:rFonts w:ascii="Verdana" w:hAnsi="Verdana"/>
              </w:rPr>
              <w:t>Promoting the Participation of Children with Disabilities through Engagement in Sports, ECA, and Club-Related Activities</w:t>
            </w:r>
          </w:p>
        </w:tc>
        <w:tc>
          <w:tcPr>
            <w:tcW w:w="5485" w:type="dxa"/>
          </w:tcPr>
          <w:p w14:paraId="4DA05886" w14:textId="0FD8684A" w:rsidR="00564664" w:rsidRPr="00703569" w:rsidRDefault="00564664" w:rsidP="0038164D">
            <w:pPr>
              <w:jc w:val="both"/>
              <w:rPr>
                <w:rFonts w:ascii="Verdana" w:hAnsi="Verdana"/>
              </w:rPr>
            </w:pPr>
            <w:r w:rsidRPr="00703569">
              <w:rPr>
                <w:rFonts w:ascii="Verdana" w:hAnsi="Verdana"/>
              </w:rPr>
              <w:t>It was observed that while many children with disabilities have been integrated into child clubs, their participation has not been particularly effective. It is recommended to assess the individual needs and preferences of these children and assign responsibilities that best suit them. Additionally, it is strongly recommended to engage them in relevant sports and extracurricular activities (ECA) by assigning them various roles and responsibilities, such as timekeeper, volunteer, scorekeeper, etc., alongside key players and competitors. Furthermore, fostering an inclusive culture and practices in schools is essential, as it can help bridge the gap between children with and without disabilities.</w:t>
            </w:r>
          </w:p>
        </w:tc>
      </w:tr>
      <w:tr w:rsidR="00564664" w:rsidRPr="00703569" w14:paraId="7D6B9ADE" w14:textId="77777777" w:rsidTr="00C51553">
        <w:tc>
          <w:tcPr>
            <w:tcW w:w="1345" w:type="dxa"/>
          </w:tcPr>
          <w:p w14:paraId="58506B12" w14:textId="77777777" w:rsidR="00564664" w:rsidRPr="00703569" w:rsidRDefault="00564664" w:rsidP="0038164D">
            <w:pPr>
              <w:jc w:val="both"/>
              <w:rPr>
                <w:rFonts w:ascii="Verdana" w:hAnsi="Verdana"/>
              </w:rPr>
            </w:pPr>
            <w:r w:rsidRPr="00703569">
              <w:rPr>
                <w:rFonts w:ascii="Verdana" w:hAnsi="Verdana"/>
              </w:rPr>
              <w:t xml:space="preserve">Accessibility </w:t>
            </w:r>
          </w:p>
        </w:tc>
        <w:tc>
          <w:tcPr>
            <w:tcW w:w="1080" w:type="dxa"/>
          </w:tcPr>
          <w:p w14:paraId="20286AC8" w14:textId="77777777" w:rsidR="00564664" w:rsidRPr="00703569" w:rsidRDefault="00564664" w:rsidP="0038164D">
            <w:pPr>
              <w:jc w:val="both"/>
              <w:rPr>
                <w:rFonts w:ascii="Verdana" w:hAnsi="Verdana"/>
              </w:rPr>
            </w:pPr>
            <w:r w:rsidRPr="00703569">
              <w:rPr>
                <w:rFonts w:ascii="Verdana" w:hAnsi="Verdana"/>
              </w:rPr>
              <w:t xml:space="preserve">School </w:t>
            </w:r>
          </w:p>
        </w:tc>
        <w:tc>
          <w:tcPr>
            <w:tcW w:w="1800" w:type="dxa"/>
          </w:tcPr>
          <w:p w14:paraId="49953AF2" w14:textId="77777777" w:rsidR="00564664" w:rsidRPr="00703569" w:rsidRDefault="00564664" w:rsidP="00C51553">
            <w:pPr>
              <w:rPr>
                <w:rFonts w:ascii="Verdana" w:hAnsi="Verdana"/>
              </w:rPr>
            </w:pPr>
            <w:r w:rsidRPr="00703569">
              <w:rPr>
                <w:rFonts w:ascii="Verdana" w:hAnsi="Verdana"/>
              </w:rPr>
              <w:t xml:space="preserve">Improve accessibility in the infrastructures </w:t>
            </w:r>
          </w:p>
        </w:tc>
        <w:tc>
          <w:tcPr>
            <w:tcW w:w="5485" w:type="dxa"/>
          </w:tcPr>
          <w:p w14:paraId="7D0329E8" w14:textId="77777777" w:rsidR="00564664" w:rsidRPr="00703569" w:rsidRDefault="00564664" w:rsidP="0038164D">
            <w:pPr>
              <w:jc w:val="both"/>
              <w:rPr>
                <w:rFonts w:ascii="Verdana" w:hAnsi="Verdana"/>
              </w:rPr>
            </w:pPr>
            <w:r w:rsidRPr="00703569">
              <w:rPr>
                <w:rFonts w:ascii="Verdana" w:hAnsi="Verdana"/>
              </w:rPr>
              <w:t xml:space="preserve">The study observed having few gaps in terms of physical accessibility in few schools such as having no accessible stairs, accessible room and accessible desk. It is strongly recommended to assess the major accessibility barriers and improve the accessibility features Kettering to the needs of students with disabilities through reasonable accommodation means. </w:t>
            </w:r>
          </w:p>
        </w:tc>
      </w:tr>
      <w:tr w:rsidR="00564664" w:rsidRPr="00703569" w14:paraId="162E4640" w14:textId="77777777" w:rsidTr="00C51553">
        <w:tc>
          <w:tcPr>
            <w:tcW w:w="1345" w:type="dxa"/>
          </w:tcPr>
          <w:p w14:paraId="242144F0" w14:textId="77777777" w:rsidR="00564664" w:rsidRPr="00703569" w:rsidRDefault="00564664" w:rsidP="0038164D">
            <w:pPr>
              <w:jc w:val="both"/>
              <w:rPr>
                <w:rFonts w:ascii="Verdana" w:hAnsi="Verdana"/>
              </w:rPr>
            </w:pPr>
          </w:p>
        </w:tc>
        <w:tc>
          <w:tcPr>
            <w:tcW w:w="1080" w:type="dxa"/>
          </w:tcPr>
          <w:p w14:paraId="2B5E82A1" w14:textId="77777777" w:rsidR="00564664" w:rsidRPr="00703569" w:rsidRDefault="00564664" w:rsidP="0038164D">
            <w:pPr>
              <w:jc w:val="both"/>
              <w:rPr>
                <w:rFonts w:ascii="Verdana" w:hAnsi="Verdana"/>
              </w:rPr>
            </w:pPr>
            <w:r w:rsidRPr="00703569">
              <w:rPr>
                <w:rFonts w:ascii="Verdana" w:hAnsi="Verdana"/>
              </w:rPr>
              <w:t xml:space="preserve">School level </w:t>
            </w:r>
          </w:p>
        </w:tc>
        <w:tc>
          <w:tcPr>
            <w:tcW w:w="1800" w:type="dxa"/>
          </w:tcPr>
          <w:p w14:paraId="63C6335A" w14:textId="77777777" w:rsidR="00564664" w:rsidRPr="00703569" w:rsidRDefault="00564664" w:rsidP="00C51553">
            <w:pPr>
              <w:rPr>
                <w:rFonts w:ascii="Verdana" w:hAnsi="Verdana"/>
              </w:rPr>
            </w:pPr>
            <w:r w:rsidRPr="00703569">
              <w:rPr>
                <w:rFonts w:ascii="Verdana" w:hAnsi="Verdana"/>
              </w:rPr>
              <w:t xml:space="preserve">Improve inclusive language, culture and practices at the school level </w:t>
            </w:r>
          </w:p>
        </w:tc>
        <w:tc>
          <w:tcPr>
            <w:tcW w:w="5485" w:type="dxa"/>
          </w:tcPr>
          <w:p w14:paraId="45ACEDDE" w14:textId="77777777" w:rsidR="00564664" w:rsidRPr="00703569" w:rsidRDefault="00564664" w:rsidP="0038164D">
            <w:pPr>
              <w:jc w:val="both"/>
              <w:rPr>
                <w:rFonts w:ascii="Verdana" w:hAnsi="Verdana"/>
              </w:rPr>
            </w:pPr>
            <w:r w:rsidRPr="00703569">
              <w:rPr>
                <w:rFonts w:ascii="Verdana" w:hAnsi="Verdana"/>
              </w:rPr>
              <w:t xml:space="preserve">It is strongly recommended to initiate campaigns to improve inclusive language, culture and practices across the school level that can foster inclusive learning environment for all including those with disabilities. </w:t>
            </w:r>
          </w:p>
        </w:tc>
      </w:tr>
      <w:tr w:rsidR="00564664" w:rsidRPr="00703569" w14:paraId="0A54F8E3" w14:textId="77777777" w:rsidTr="00C51553">
        <w:tc>
          <w:tcPr>
            <w:tcW w:w="1345" w:type="dxa"/>
          </w:tcPr>
          <w:p w14:paraId="0849CE9C" w14:textId="77777777" w:rsidR="00564664" w:rsidRPr="00703569" w:rsidRDefault="00564664" w:rsidP="0038164D">
            <w:pPr>
              <w:jc w:val="both"/>
              <w:rPr>
                <w:rFonts w:ascii="Verdana" w:hAnsi="Verdana"/>
              </w:rPr>
            </w:pPr>
          </w:p>
        </w:tc>
        <w:tc>
          <w:tcPr>
            <w:tcW w:w="1080" w:type="dxa"/>
          </w:tcPr>
          <w:p w14:paraId="1287E37B" w14:textId="77777777" w:rsidR="00564664" w:rsidRPr="00703569" w:rsidRDefault="00564664" w:rsidP="0038164D">
            <w:pPr>
              <w:jc w:val="both"/>
              <w:rPr>
                <w:rFonts w:ascii="Verdana" w:hAnsi="Verdana"/>
              </w:rPr>
            </w:pPr>
            <w:r w:rsidRPr="00703569">
              <w:rPr>
                <w:rFonts w:ascii="Verdana" w:hAnsi="Verdana"/>
              </w:rPr>
              <w:t xml:space="preserve">Family/Community level </w:t>
            </w:r>
          </w:p>
        </w:tc>
        <w:tc>
          <w:tcPr>
            <w:tcW w:w="1800" w:type="dxa"/>
          </w:tcPr>
          <w:p w14:paraId="022EB0FE" w14:textId="77777777" w:rsidR="00564664" w:rsidRPr="00703569" w:rsidRDefault="00564664" w:rsidP="00C51553">
            <w:pPr>
              <w:rPr>
                <w:rFonts w:ascii="Verdana" w:hAnsi="Verdana"/>
              </w:rPr>
            </w:pPr>
            <w:r w:rsidRPr="00703569">
              <w:rPr>
                <w:rFonts w:ascii="Verdana" w:hAnsi="Verdana"/>
              </w:rPr>
              <w:t xml:space="preserve">Ensuring Safety measures </w:t>
            </w:r>
          </w:p>
        </w:tc>
        <w:tc>
          <w:tcPr>
            <w:tcW w:w="5485" w:type="dxa"/>
          </w:tcPr>
          <w:p w14:paraId="018C9C4D" w14:textId="5CEBDA22" w:rsidR="00564664" w:rsidRPr="00703569" w:rsidRDefault="00564664" w:rsidP="0038164D">
            <w:pPr>
              <w:jc w:val="both"/>
              <w:rPr>
                <w:rFonts w:ascii="Verdana" w:hAnsi="Verdana"/>
              </w:rPr>
            </w:pPr>
            <w:r w:rsidRPr="00703569">
              <w:rPr>
                <w:rFonts w:ascii="Verdana" w:hAnsi="Verdana"/>
              </w:rPr>
              <w:t xml:space="preserve">To deter wildlife </w:t>
            </w:r>
            <w:r w:rsidR="005A250D" w:rsidRPr="00703569">
              <w:rPr>
                <w:rFonts w:ascii="Verdana" w:hAnsi="Verdana"/>
              </w:rPr>
              <w:t>entry during</w:t>
            </w:r>
            <w:r w:rsidRPr="00703569">
              <w:rPr>
                <w:rFonts w:ascii="Verdana" w:hAnsi="Verdana"/>
              </w:rPr>
              <w:t xml:space="preserve"> school time, for ensuring safety for children with disabilities, accessible transportation support—such as school vans or carts with attendants—can reduce exposure to unsafe paths. In addition, regular awareness sessions for parents and community members on responding to wildlife encounters can build preparedness and reduce fear.</w:t>
            </w:r>
          </w:p>
        </w:tc>
      </w:tr>
    </w:tbl>
    <w:p w14:paraId="3F972CDF" w14:textId="77777777" w:rsidR="00564664" w:rsidRPr="00703569" w:rsidRDefault="00564664" w:rsidP="00564664">
      <w:pPr>
        <w:spacing w:after="200" w:line="240" w:lineRule="auto"/>
        <w:jc w:val="both"/>
        <w:rPr>
          <w:rFonts w:ascii="Verdana" w:hAnsi="Verdana"/>
        </w:rPr>
      </w:pPr>
      <w:r w:rsidRPr="00703569">
        <w:rPr>
          <w:rFonts w:ascii="Verdana" w:hAnsi="Verdana"/>
        </w:rPr>
        <w:br w:type="page"/>
      </w:r>
    </w:p>
    <w:p w14:paraId="25A1498B" w14:textId="3E0FAAAE" w:rsidR="00564664" w:rsidRPr="00703569" w:rsidRDefault="00564664" w:rsidP="00AA3A28">
      <w:pPr>
        <w:pStyle w:val="Heading1"/>
      </w:pPr>
      <w:bookmarkStart w:id="26" w:name="_Toc195710835"/>
      <w:r w:rsidRPr="00703569">
        <w:t xml:space="preserve">Chapter </w:t>
      </w:r>
      <w:bookmarkEnd w:id="26"/>
      <w:r w:rsidR="005A250D" w:rsidRPr="00703569">
        <w:t>5 Conclusion</w:t>
      </w:r>
    </w:p>
    <w:p w14:paraId="378F2DDE" w14:textId="77777777" w:rsidR="00564664" w:rsidRPr="00703569" w:rsidRDefault="00564664" w:rsidP="00564664">
      <w:pPr>
        <w:spacing w:line="240" w:lineRule="auto"/>
        <w:jc w:val="both"/>
        <w:rPr>
          <w:rFonts w:ascii="Verdana" w:hAnsi="Verdana"/>
        </w:rPr>
      </w:pPr>
      <w:r w:rsidRPr="00703569">
        <w:rPr>
          <w:rFonts w:ascii="Verdana" w:hAnsi="Verdana"/>
        </w:rPr>
        <w:t>This study, grounded in the lens of WASH (Water, Sanitation, and Hygiene) as an enabler of inclusive education, has highlighted critical changes and ongoing challenges within the educational landscape of Bardiya District, Nepal. Through field-based qualitative inquiry involving diverse stakeholders—including children with disabilities, educators, parents, local government officials, and OPD representatives—several outcomes and persistent barriers have emerged.</w:t>
      </w:r>
    </w:p>
    <w:p w14:paraId="0ADF655C" w14:textId="77777777" w:rsidR="00564664" w:rsidRPr="00703569" w:rsidRDefault="00564664" w:rsidP="00564664">
      <w:pPr>
        <w:spacing w:line="240" w:lineRule="auto"/>
        <w:jc w:val="both"/>
        <w:rPr>
          <w:rFonts w:ascii="Verdana" w:hAnsi="Verdana"/>
        </w:rPr>
      </w:pPr>
      <w:r w:rsidRPr="00703569">
        <w:rPr>
          <w:rFonts w:ascii="Verdana" w:hAnsi="Verdana"/>
        </w:rPr>
        <w:t>The project interventions under the WASH GAINS initiative have led to tangible improvements in school infrastructure and hygiene practices. Enhanced WASH facilities—such as gender-segregated toilets with handrails, accessible water taps, and menstrual hygiene provisions—have contributed to increased attendance and dignity for children with disabilities, particularly girls. In schools where project interventions were implemented, participants consistently reported a positive shift in teacher behavior, increased sensitivity to disability and gender, and the initiation of school-level programs focused on hygiene promotion and awareness. These results underscore the value of integrating inclusive WASH infrastructure into broader educational reforms to support equitable access and participation.</w:t>
      </w:r>
    </w:p>
    <w:p w14:paraId="37402761" w14:textId="77777777" w:rsidR="00564664" w:rsidRPr="00703569" w:rsidRDefault="00564664" w:rsidP="00564664">
      <w:pPr>
        <w:spacing w:line="240" w:lineRule="auto"/>
        <w:jc w:val="both"/>
        <w:rPr>
          <w:rFonts w:ascii="Verdana" w:hAnsi="Verdana"/>
        </w:rPr>
      </w:pPr>
      <w:r w:rsidRPr="00703569">
        <w:rPr>
          <w:rFonts w:ascii="Verdana" w:hAnsi="Verdana"/>
        </w:rPr>
        <w:t>However, findings also underscore that inclusive education cannot be achieved through infrastructural improvements alone. In schools where the project has not intervened, concerns persist around the lack of water facilities, inadequate menstrual hygiene management, and insufficient disposal mechanisms. Beyond the physical environment, the study identified three intersecting categories of barriers—institutional, socio-cultural/attitudinal, and infrastructural—which collectively hinder the full realization of inclusive education.</w:t>
      </w:r>
    </w:p>
    <w:p w14:paraId="33338D7B" w14:textId="77777777" w:rsidR="00564664" w:rsidRPr="00703569" w:rsidRDefault="00564664" w:rsidP="00564664">
      <w:pPr>
        <w:spacing w:line="240" w:lineRule="auto"/>
        <w:jc w:val="both"/>
        <w:rPr>
          <w:rFonts w:ascii="Verdana" w:hAnsi="Verdana"/>
        </w:rPr>
      </w:pPr>
      <w:r w:rsidRPr="00703569">
        <w:rPr>
          <w:rFonts w:ascii="Verdana" w:hAnsi="Verdana"/>
        </w:rPr>
        <w:t>At the institutional level, a significant gap exists between national policy frameworks and localized implementation. Most municipalities lack targeted inclusive education action plans and have not allocated adequate budgets for teacher training, assistive technology, or accessible learning materials. At the school level, educators frequently lack formal training in inclusive pedagogies, and inclusive practices remain limited to superficial integration without sufficient academic or emotional support for students with disabilities.</w:t>
      </w:r>
    </w:p>
    <w:p w14:paraId="5BC767F8" w14:textId="77777777" w:rsidR="00564664" w:rsidRPr="00703569" w:rsidRDefault="00564664" w:rsidP="00564664">
      <w:pPr>
        <w:spacing w:line="240" w:lineRule="auto"/>
        <w:jc w:val="both"/>
        <w:rPr>
          <w:rFonts w:ascii="Verdana" w:hAnsi="Verdana"/>
        </w:rPr>
      </w:pPr>
      <w:r w:rsidRPr="00703569">
        <w:rPr>
          <w:rFonts w:ascii="Verdana" w:hAnsi="Verdana"/>
        </w:rPr>
        <w:t>Socio-cultural and attitudinal barriers—such as stigma, unconscious bias, and low expectations—are deeply entrenched. Families often remain unaware of legal entitlements and support services, while community perceptions continue to marginalize children with disabilities. These barriers are compounded by the lack of disability-sensitive language, inclusive communication practices, and parent engagement in the educational process.</w:t>
      </w:r>
    </w:p>
    <w:p w14:paraId="0BEC8F75" w14:textId="77777777" w:rsidR="00564664" w:rsidRPr="00703569" w:rsidRDefault="00564664" w:rsidP="00564664">
      <w:pPr>
        <w:spacing w:line="240" w:lineRule="auto"/>
        <w:jc w:val="both"/>
        <w:rPr>
          <w:rFonts w:ascii="Verdana" w:hAnsi="Verdana"/>
        </w:rPr>
      </w:pPr>
      <w:r w:rsidRPr="00703569">
        <w:rPr>
          <w:rFonts w:ascii="Verdana" w:hAnsi="Verdana"/>
        </w:rPr>
        <w:t>The physical infrastructure, though improved in project-supported schools, remains a major limitation elsewhere. Schools still lack basic accessibility features such as ramps, tactile signage, and adapted classroom furniture. Moreover, the digital divide is stark, with limited access to ICT and assistive technologies for children with diverse impairments. Geographical constraints and risks, such as proximity to forests and poor road conditions, further exacerbate exclusion for children with mobility issues.</w:t>
      </w:r>
    </w:p>
    <w:p w14:paraId="0D48205F" w14:textId="77777777" w:rsidR="00564664" w:rsidRPr="00703569" w:rsidRDefault="00564664" w:rsidP="00564664">
      <w:pPr>
        <w:spacing w:line="240" w:lineRule="auto"/>
        <w:jc w:val="both"/>
        <w:rPr>
          <w:rFonts w:ascii="Verdana" w:hAnsi="Verdana"/>
        </w:rPr>
      </w:pPr>
      <w:r w:rsidRPr="00703569">
        <w:rPr>
          <w:rFonts w:ascii="Verdana" w:hAnsi="Verdana"/>
        </w:rPr>
        <w:t>This study also reinforces the importance of a holistic and multi-sectoral approach to inclusive education—one that simultaneously addresses physical infrastructure, teacher capacity, policy coherence, social attitudes, and economic realities. While WASH-related improvements have yielded promising results, the effectiveness and sustainability of inclusive education initiatives depend on integrated interventions across all these domains.</w:t>
      </w:r>
    </w:p>
    <w:p w14:paraId="230E9E13" w14:textId="77777777" w:rsidR="00564664" w:rsidRPr="00703569" w:rsidRDefault="00564664" w:rsidP="00564664">
      <w:pPr>
        <w:spacing w:line="240" w:lineRule="auto"/>
        <w:jc w:val="both"/>
        <w:rPr>
          <w:rFonts w:ascii="Verdana" w:hAnsi="Verdana"/>
        </w:rPr>
      </w:pPr>
      <w:r w:rsidRPr="00703569">
        <w:rPr>
          <w:rFonts w:ascii="Verdana" w:hAnsi="Verdana"/>
        </w:rPr>
        <w:t>If the project is to meaningfully reduce the barriers identified—ranging from early screening gaps to teacher preparedness, family engagement, and community-level inclusion—it must strategically expand its interventions beyond WASH to encompass a broader educational inclusion framework. Doing so will not only enhance participation, regular attendance, and academic performance of children with disabilities but will also move Nepal closer to fulfilling its constitutional and international obligations toward inclusive, equitable, and quality education for all.</w:t>
      </w:r>
    </w:p>
    <w:p w14:paraId="02D31646" w14:textId="77777777" w:rsidR="00564664" w:rsidRPr="00703569" w:rsidRDefault="00564664" w:rsidP="00564664">
      <w:pPr>
        <w:spacing w:after="200" w:line="240" w:lineRule="auto"/>
        <w:jc w:val="both"/>
        <w:rPr>
          <w:rFonts w:ascii="Verdana" w:hAnsi="Verdana"/>
        </w:rPr>
      </w:pPr>
    </w:p>
    <w:p w14:paraId="770A26F6" w14:textId="77777777" w:rsidR="00564664" w:rsidRPr="00703569" w:rsidRDefault="00564664" w:rsidP="00564664">
      <w:pPr>
        <w:spacing w:line="240" w:lineRule="auto"/>
        <w:jc w:val="both"/>
        <w:rPr>
          <w:rFonts w:ascii="Verdana" w:hAnsi="Verdana"/>
        </w:rPr>
      </w:pPr>
      <w:r w:rsidRPr="00703569">
        <w:rPr>
          <w:rFonts w:ascii="Verdana" w:hAnsi="Verdana"/>
        </w:rPr>
        <w:br w:type="page"/>
      </w:r>
    </w:p>
    <w:p w14:paraId="5B8599AA" w14:textId="77777777" w:rsidR="00564664" w:rsidRPr="00703569" w:rsidRDefault="00564664" w:rsidP="00AA3A28">
      <w:pPr>
        <w:pStyle w:val="Heading1"/>
      </w:pPr>
      <w:bookmarkStart w:id="27" w:name="_Toc195710836"/>
      <w:r w:rsidRPr="00703569">
        <w:t>References</w:t>
      </w:r>
      <w:bookmarkEnd w:id="27"/>
      <w:r w:rsidRPr="00703569">
        <w:t xml:space="preserve"> </w:t>
      </w:r>
    </w:p>
    <w:p w14:paraId="2F64E7B3" w14:textId="77777777" w:rsidR="00564664" w:rsidRPr="00703569" w:rsidRDefault="00564664" w:rsidP="00564664">
      <w:pPr>
        <w:pStyle w:val="ListParagraph"/>
        <w:numPr>
          <w:ilvl w:val="0"/>
          <w:numId w:val="5"/>
        </w:numPr>
        <w:spacing w:line="240" w:lineRule="auto"/>
        <w:jc w:val="both"/>
        <w:rPr>
          <w:rFonts w:ascii="Verdana" w:hAnsi="Verdana"/>
        </w:rPr>
      </w:pPr>
      <w:r w:rsidRPr="00703569">
        <w:rPr>
          <w:rFonts w:ascii="Verdana" w:hAnsi="Verdana"/>
        </w:rPr>
        <w:t xml:space="preserve">Disability Inclusive education Practices in Nepal by UNICEF: </w:t>
      </w:r>
      <w:hyperlink r:id="rId12" w:history="1">
        <w:r w:rsidRPr="00703569">
          <w:rPr>
            <w:rStyle w:val="Hyperlink"/>
            <w:rFonts w:ascii="Verdana" w:hAnsi="Verdana"/>
          </w:rPr>
          <w:t>https://www.unicef.org/rosa/media/17006/file/Country%20Profile%20-%20Nepal.pdf</w:t>
        </w:r>
      </w:hyperlink>
    </w:p>
    <w:p w14:paraId="4D1988CE" w14:textId="77777777" w:rsidR="00564664" w:rsidRPr="00703569" w:rsidRDefault="00564664" w:rsidP="00564664">
      <w:pPr>
        <w:pStyle w:val="ListParagraph"/>
        <w:numPr>
          <w:ilvl w:val="0"/>
          <w:numId w:val="5"/>
        </w:numPr>
        <w:spacing w:line="240" w:lineRule="auto"/>
        <w:jc w:val="both"/>
        <w:rPr>
          <w:rFonts w:ascii="Verdana" w:hAnsi="Verdana"/>
        </w:rPr>
      </w:pPr>
      <w:r w:rsidRPr="00703569">
        <w:rPr>
          <w:rFonts w:ascii="Verdana" w:hAnsi="Verdana"/>
        </w:rPr>
        <w:t xml:space="preserve">Nepal: Barriers to Inclusive Education by Human Rights Watch: </w:t>
      </w:r>
      <w:hyperlink r:id="rId13" w:history="1">
        <w:r w:rsidRPr="00703569">
          <w:rPr>
            <w:rStyle w:val="Hyperlink"/>
            <w:rFonts w:ascii="Verdana" w:hAnsi="Verdana"/>
          </w:rPr>
          <w:t>https://www.hrw.org/news/2018/09/13/nepal-barriers-inclusive-education</w:t>
        </w:r>
      </w:hyperlink>
      <w:r w:rsidRPr="00703569">
        <w:rPr>
          <w:rFonts w:ascii="Verdana" w:hAnsi="Verdana"/>
        </w:rPr>
        <w:t xml:space="preserve"> </w:t>
      </w:r>
    </w:p>
    <w:p w14:paraId="67A22B50" w14:textId="6BEE7C81" w:rsidR="00564664" w:rsidRPr="0038118B" w:rsidRDefault="00564664" w:rsidP="00564664">
      <w:pPr>
        <w:pStyle w:val="ListParagraph"/>
        <w:numPr>
          <w:ilvl w:val="0"/>
          <w:numId w:val="5"/>
        </w:numPr>
        <w:spacing w:line="240" w:lineRule="auto"/>
        <w:jc w:val="both"/>
        <w:rPr>
          <w:rStyle w:val="Hyperlink"/>
          <w:rFonts w:ascii="Verdana" w:hAnsi="Verdana"/>
          <w:color w:val="auto"/>
          <w:u w:val="none"/>
        </w:rPr>
      </w:pPr>
      <w:r w:rsidRPr="00703569">
        <w:rPr>
          <w:rFonts w:ascii="Verdana" w:hAnsi="Verdana"/>
          <w:lang w:bidi="ne-NP"/>
        </w:rPr>
        <w:t xml:space="preserve">Program Implementation Plan by Center for Education and Human Resource Development: </w:t>
      </w:r>
      <w:hyperlink r:id="rId14" w:history="1">
        <w:r w:rsidRPr="00703569">
          <w:rPr>
            <w:rStyle w:val="Hyperlink"/>
            <w:rFonts w:ascii="Verdana" w:hAnsi="Verdana"/>
            <w:lang w:bidi="ne-NP"/>
          </w:rPr>
          <w:t>https://old.cehrd.gov.np/infocenter/25</w:t>
        </w:r>
      </w:hyperlink>
    </w:p>
    <w:p w14:paraId="372B4B43" w14:textId="0CABF399" w:rsidR="0038118B" w:rsidRDefault="0038118B" w:rsidP="00564664">
      <w:pPr>
        <w:pStyle w:val="ListParagraph"/>
        <w:numPr>
          <w:ilvl w:val="0"/>
          <w:numId w:val="5"/>
        </w:numPr>
        <w:spacing w:line="240" w:lineRule="auto"/>
        <w:jc w:val="both"/>
        <w:rPr>
          <w:rFonts w:ascii="Verdana" w:hAnsi="Verdana"/>
        </w:rPr>
      </w:pPr>
      <w:r>
        <w:rPr>
          <w:rFonts w:ascii="Verdana" w:hAnsi="Verdana"/>
        </w:rPr>
        <w:t xml:space="preserve">Act Relating to Rights of Persons with disabilities, 2017: </w:t>
      </w:r>
      <w:hyperlink r:id="rId15" w:history="1">
        <w:r w:rsidRPr="008E02DA">
          <w:rPr>
            <w:rStyle w:val="Hyperlink"/>
            <w:rFonts w:ascii="Verdana" w:hAnsi="Verdana"/>
          </w:rPr>
          <w:t>https://lpr.adb.org/sites/default/files/resource/%5Bnid%5D/nepal-the-act-relating-to-rights-of-persons-with-disabilities-2074-2017-english.pdf</w:t>
        </w:r>
      </w:hyperlink>
      <w:r>
        <w:rPr>
          <w:rFonts w:ascii="Verdana" w:hAnsi="Verdana"/>
        </w:rPr>
        <w:t xml:space="preserve"> </w:t>
      </w:r>
    </w:p>
    <w:p w14:paraId="38E5F9DB" w14:textId="0F89CC54" w:rsidR="0038118B" w:rsidRPr="00703569" w:rsidRDefault="0038118B" w:rsidP="00564664">
      <w:pPr>
        <w:pStyle w:val="ListParagraph"/>
        <w:numPr>
          <w:ilvl w:val="0"/>
          <w:numId w:val="5"/>
        </w:numPr>
        <w:spacing w:line="240" w:lineRule="auto"/>
        <w:jc w:val="both"/>
        <w:rPr>
          <w:rFonts w:ascii="Verdana" w:hAnsi="Verdana"/>
        </w:rPr>
      </w:pPr>
      <w:r>
        <w:rPr>
          <w:rFonts w:ascii="Verdana" w:hAnsi="Verdana"/>
        </w:rPr>
        <w:t xml:space="preserve">United Nations Convention on the Rights of Persons with Disabilities: </w:t>
      </w:r>
      <w:hyperlink r:id="rId16" w:history="1">
        <w:r w:rsidRPr="008E02DA">
          <w:rPr>
            <w:rStyle w:val="Hyperlink"/>
            <w:rFonts w:ascii="Verdana" w:hAnsi="Verdana"/>
          </w:rPr>
          <w:t>https://www.ohchr.org/en/instruments-mechanisms/instruments/convention-rights-persons-disabilities</w:t>
        </w:r>
      </w:hyperlink>
      <w:r>
        <w:rPr>
          <w:rFonts w:ascii="Verdana" w:hAnsi="Verdana"/>
        </w:rPr>
        <w:t xml:space="preserve"> </w:t>
      </w:r>
    </w:p>
    <w:p w14:paraId="53648C28" w14:textId="77777777" w:rsidR="00564664" w:rsidRPr="00703569" w:rsidRDefault="00564664" w:rsidP="00564664">
      <w:pPr>
        <w:spacing w:line="240" w:lineRule="auto"/>
        <w:jc w:val="both"/>
        <w:rPr>
          <w:rFonts w:ascii="Verdana" w:hAnsi="Verdana"/>
        </w:rPr>
      </w:pPr>
      <w:r w:rsidRPr="00703569">
        <w:rPr>
          <w:rFonts w:ascii="Verdana" w:hAnsi="Verdana"/>
        </w:rPr>
        <w:br w:type="page"/>
      </w:r>
    </w:p>
    <w:p w14:paraId="5361AA2E" w14:textId="77777777" w:rsidR="00564664" w:rsidRPr="00703569" w:rsidRDefault="00564664" w:rsidP="00AA3A28">
      <w:pPr>
        <w:pStyle w:val="Heading1"/>
      </w:pPr>
      <w:bookmarkStart w:id="28" w:name="_Toc195710837"/>
      <w:r w:rsidRPr="00703569">
        <w:t>Annexes</w:t>
      </w:r>
      <w:bookmarkEnd w:id="28"/>
      <w:r w:rsidRPr="00703569">
        <w:t xml:space="preserve"> </w:t>
      </w:r>
    </w:p>
    <w:p w14:paraId="64CA83C5" w14:textId="77777777" w:rsidR="00564664" w:rsidRPr="00703569" w:rsidRDefault="00564664" w:rsidP="00AA3A28">
      <w:pPr>
        <w:pStyle w:val="Heading2"/>
      </w:pPr>
      <w:bookmarkStart w:id="29" w:name="_Toc195710838"/>
      <w:r w:rsidRPr="00703569">
        <w:t>Annex 1:</w:t>
      </w:r>
      <w:bookmarkEnd w:id="29"/>
    </w:p>
    <w:p w14:paraId="482E0D55" w14:textId="77777777" w:rsidR="00564664" w:rsidRPr="00703569" w:rsidRDefault="00564664" w:rsidP="00564664">
      <w:pPr>
        <w:spacing w:line="240" w:lineRule="auto"/>
        <w:jc w:val="both"/>
        <w:rPr>
          <w:rFonts w:ascii="Verdana" w:hAnsi="Verdana"/>
          <w:b/>
          <w:bCs/>
        </w:rPr>
      </w:pPr>
      <w:r w:rsidRPr="00703569">
        <w:rPr>
          <w:rFonts w:ascii="Verdana" w:hAnsi="Verdana"/>
          <w:b/>
          <w:bCs/>
        </w:rPr>
        <w:t xml:space="preserve">List of Research Participants </w:t>
      </w:r>
    </w:p>
    <w:p w14:paraId="29C25DE2" w14:textId="77777777" w:rsidR="00564664" w:rsidRPr="00703569" w:rsidRDefault="00564664" w:rsidP="00564664">
      <w:pPr>
        <w:spacing w:line="240" w:lineRule="auto"/>
        <w:jc w:val="both"/>
        <w:rPr>
          <w:rFonts w:ascii="Verdana" w:hAnsi="Verdana"/>
          <w:b/>
          <w:bCs/>
        </w:rPr>
      </w:pPr>
      <w:r w:rsidRPr="00703569">
        <w:rPr>
          <w:rFonts w:ascii="Verdana" w:hAnsi="Verdana"/>
          <w:b/>
          <w:bCs/>
        </w:rPr>
        <w:t>Assessment on Barrier Analysis of Children with Disability in Bardiya- WASH GAINS</w:t>
      </w:r>
    </w:p>
    <w:p w14:paraId="20985F13" w14:textId="77777777" w:rsidR="00564664" w:rsidRPr="00703569" w:rsidRDefault="00564664" w:rsidP="00564664">
      <w:pPr>
        <w:spacing w:line="240" w:lineRule="auto"/>
        <w:jc w:val="both"/>
        <w:rPr>
          <w:rFonts w:ascii="Verdana" w:hAnsi="Verdana"/>
        </w:rPr>
      </w:pPr>
      <w:r w:rsidRPr="00703569">
        <w:rPr>
          <w:rFonts w:ascii="Verdana" w:hAnsi="Verdana"/>
        </w:rPr>
        <w:t>Date: 25</w:t>
      </w:r>
      <w:r w:rsidRPr="00703569">
        <w:rPr>
          <w:rFonts w:ascii="Verdana" w:hAnsi="Verdana"/>
          <w:vertAlign w:val="superscript"/>
        </w:rPr>
        <w:t>th</w:t>
      </w:r>
      <w:r w:rsidRPr="00703569">
        <w:rPr>
          <w:rFonts w:ascii="Verdana" w:hAnsi="Verdana"/>
        </w:rPr>
        <w:t xml:space="preserve"> February to 3</w:t>
      </w:r>
      <w:r w:rsidRPr="00703569">
        <w:rPr>
          <w:rFonts w:ascii="Verdana" w:hAnsi="Verdana"/>
          <w:vertAlign w:val="superscript"/>
        </w:rPr>
        <w:t>rd</w:t>
      </w:r>
      <w:r w:rsidRPr="00703569">
        <w:rPr>
          <w:rFonts w:ascii="Verdana" w:hAnsi="Verdana"/>
        </w:rPr>
        <w:t xml:space="preserve"> March 2025</w:t>
      </w:r>
    </w:p>
    <w:p w14:paraId="108429AE" w14:textId="77777777" w:rsidR="00564664" w:rsidRPr="00703569" w:rsidRDefault="00564664" w:rsidP="00564664">
      <w:pPr>
        <w:spacing w:line="240" w:lineRule="auto"/>
        <w:jc w:val="both"/>
        <w:rPr>
          <w:rFonts w:ascii="Verdana" w:hAnsi="Verdana"/>
        </w:rPr>
      </w:pPr>
      <w:r w:rsidRPr="00703569">
        <w:rPr>
          <w:rFonts w:ascii="Verdana" w:hAnsi="Verdana"/>
        </w:rPr>
        <w:t>Venue: Project working areas</w:t>
      </w:r>
    </w:p>
    <w:p w14:paraId="393FC084" w14:textId="77777777" w:rsidR="00564664" w:rsidRPr="00703569" w:rsidRDefault="00564664" w:rsidP="00564664">
      <w:pPr>
        <w:spacing w:line="240" w:lineRule="auto"/>
        <w:jc w:val="both"/>
        <w:rPr>
          <w:rFonts w:ascii="Verdana" w:hAnsi="Verdana"/>
        </w:rPr>
      </w:pPr>
      <w:r w:rsidRPr="00703569">
        <w:rPr>
          <w:rFonts w:ascii="Verdana" w:hAnsi="Verdana"/>
        </w:rPr>
        <w:t>Project Name: WASH, Gender &amp; Adolescent Inclusive School in Nepal (WASH GAINS), Bardiya</w:t>
      </w:r>
    </w:p>
    <w:p w14:paraId="5DC96CA8" w14:textId="77777777" w:rsidR="00564664" w:rsidRPr="00703569" w:rsidRDefault="00564664" w:rsidP="00564664">
      <w:pPr>
        <w:spacing w:line="240" w:lineRule="auto"/>
        <w:jc w:val="both"/>
        <w:rPr>
          <w:rFonts w:ascii="Verdana" w:hAnsi="Verdana" w:cstheme="minorHAnsi"/>
          <w:b/>
          <w:bCs/>
          <w:u w:val="single"/>
        </w:rPr>
      </w:pPr>
      <w:r w:rsidRPr="00703569">
        <w:rPr>
          <w:rFonts w:ascii="Verdana" w:hAnsi="Verdana" w:cstheme="minorHAnsi"/>
          <w:b/>
          <w:bCs/>
          <w:u w:val="single"/>
        </w:rPr>
        <w:t>List of Interviewee:</w:t>
      </w:r>
    </w:p>
    <w:p w14:paraId="135A47AB" w14:textId="686814F8"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Krishna </w:t>
      </w:r>
      <w:r w:rsidR="005A250D" w:rsidRPr="00703569">
        <w:rPr>
          <w:rFonts w:ascii="Verdana" w:hAnsi="Verdana" w:cstheme="minorHAnsi"/>
        </w:rPr>
        <w:t>Chaudhary (</w:t>
      </w:r>
      <w:r w:rsidRPr="00703569">
        <w:rPr>
          <w:rFonts w:ascii="Verdana" w:hAnsi="Verdana" w:cstheme="minorHAnsi"/>
        </w:rPr>
        <w:t xml:space="preserve">Multiple Disability) at </w:t>
      </w:r>
      <w:proofErr w:type="spellStart"/>
      <w:r w:rsidRPr="00703569">
        <w:rPr>
          <w:rFonts w:ascii="Verdana" w:hAnsi="Verdana" w:cstheme="minorHAnsi"/>
        </w:rPr>
        <w:t>Sarswati</w:t>
      </w:r>
      <w:proofErr w:type="spellEnd"/>
      <w:r w:rsidRPr="00703569">
        <w:rPr>
          <w:rFonts w:ascii="Verdana" w:hAnsi="Verdana" w:cstheme="minorHAnsi"/>
        </w:rPr>
        <w:t xml:space="preserve"> Basic School, Bindra </w:t>
      </w:r>
      <w:proofErr w:type="spellStart"/>
      <w:r w:rsidRPr="00703569">
        <w:rPr>
          <w:rFonts w:ascii="Verdana" w:hAnsi="Verdana" w:cstheme="minorHAnsi"/>
        </w:rPr>
        <w:t>Geruwa</w:t>
      </w:r>
      <w:proofErr w:type="spellEnd"/>
      <w:r w:rsidRPr="00703569">
        <w:rPr>
          <w:rFonts w:ascii="Verdana" w:hAnsi="Verdana" w:cstheme="minorHAnsi"/>
        </w:rPr>
        <w:t xml:space="preserve"> RM (Student class 8)</w:t>
      </w:r>
    </w:p>
    <w:p w14:paraId="097C2E69"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Gulab Lal Chaudhary, SMC president of Nepal Rastriya </w:t>
      </w:r>
      <w:proofErr w:type="spellStart"/>
      <w:r w:rsidRPr="00703569">
        <w:rPr>
          <w:rFonts w:ascii="Verdana" w:hAnsi="Verdana" w:cstheme="minorHAnsi"/>
        </w:rPr>
        <w:t>Namuna</w:t>
      </w:r>
      <w:proofErr w:type="spellEnd"/>
      <w:r w:rsidRPr="00703569">
        <w:rPr>
          <w:rFonts w:ascii="Verdana" w:hAnsi="Verdana" w:cstheme="minorHAnsi"/>
        </w:rPr>
        <w:t xml:space="preserve"> Ma Vi, </w:t>
      </w:r>
      <w:proofErr w:type="spellStart"/>
      <w:r w:rsidRPr="00703569">
        <w:rPr>
          <w:rFonts w:ascii="Verdana" w:hAnsi="Verdana" w:cstheme="minorHAnsi"/>
        </w:rPr>
        <w:t>Dhodhari</w:t>
      </w:r>
      <w:proofErr w:type="spellEnd"/>
      <w:r w:rsidRPr="00703569">
        <w:rPr>
          <w:rFonts w:ascii="Verdana" w:hAnsi="Verdana" w:cstheme="minorHAnsi"/>
        </w:rPr>
        <w:t xml:space="preserve"> </w:t>
      </w:r>
      <w:proofErr w:type="spellStart"/>
      <w:r w:rsidRPr="00703569">
        <w:rPr>
          <w:rFonts w:ascii="Verdana" w:hAnsi="Verdana" w:cstheme="minorHAnsi"/>
        </w:rPr>
        <w:t>Madhuwan</w:t>
      </w:r>
      <w:proofErr w:type="spellEnd"/>
      <w:r w:rsidRPr="00703569">
        <w:rPr>
          <w:rFonts w:ascii="Verdana" w:hAnsi="Verdana" w:cstheme="minorHAnsi"/>
        </w:rPr>
        <w:t xml:space="preserve"> Municipality (Deaf Resource class)</w:t>
      </w:r>
    </w:p>
    <w:p w14:paraId="7C0D29F6"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Mrs. Alija GC (Dhakal) Head Teacher of Sukra Ma Vi, </w:t>
      </w:r>
      <w:proofErr w:type="spellStart"/>
      <w:r w:rsidRPr="00703569">
        <w:rPr>
          <w:rFonts w:ascii="Verdana" w:hAnsi="Verdana" w:cstheme="minorHAnsi"/>
        </w:rPr>
        <w:t>Taratal</w:t>
      </w:r>
      <w:proofErr w:type="spellEnd"/>
      <w:r w:rsidRPr="00703569">
        <w:rPr>
          <w:rFonts w:ascii="Verdana" w:hAnsi="Verdana" w:cstheme="minorHAnsi"/>
        </w:rPr>
        <w:t xml:space="preserve"> </w:t>
      </w:r>
      <w:proofErr w:type="spellStart"/>
      <w:r w:rsidRPr="00703569">
        <w:rPr>
          <w:rFonts w:ascii="Verdana" w:hAnsi="Verdana" w:cstheme="minorHAnsi"/>
        </w:rPr>
        <w:t>Madhuwan</w:t>
      </w:r>
      <w:proofErr w:type="spellEnd"/>
      <w:r w:rsidRPr="00703569">
        <w:rPr>
          <w:rFonts w:ascii="Verdana" w:hAnsi="Verdana" w:cstheme="minorHAnsi"/>
        </w:rPr>
        <w:t xml:space="preserve"> Municipality</w:t>
      </w:r>
    </w:p>
    <w:p w14:paraId="200FCEEF"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Narayan Prasad Khanal, Officer of Education Department </w:t>
      </w:r>
      <w:proofErr w:type="spellStart"/>
      <w:r w:rsidRPr="00703569">
        <w:rPr>
          <w:rFonts w:ascii="Verdana" w:hAnsi="Verdana" w:cstheme="minorHAnsi"/>
        </w:rPr>
        <w:t>Madhuwan</w:t>
      </w:r>
      <w:proofErr w:type="spellEnd"/>
      <w:r w:rsidRPr="00703569">
        <w:rPr>
          <w:rFonts w:ascii="Verdana" w:hAnsi="Verdana" w:cstheme="minorHAnsi"/>
        </w:rPr>
        <w:t xml:space="preserve"> Municipality</w:t>
      </w:r>
    </w:p>
    <w:p w14:paraId="19827760"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Aananda KC (Physical Disability- class 7 student) of Sukra Ma Vi, </w:t>
      </w:r>
      <w:proofErr w:type="spellStart"/>
      <w:r w:rsidRPr="00703569">
        <w:rPr>
          <w:rFonts w:ascii="Verdana" w:hAnsi="Verdana" w:cstheme="minorHAnsi"/>
        </w:rPr>
        <w:t>Taralal</w:t>
      </w:r>
      <w:proofErr w:type="spellEnd"/>
      <w:r w:rsidRPr="00703569">
        <w:rPr>
          <w:rFonts w:ascii="Verdana" w:hAnsi="Verdana" w:cstheme="minorHAnsi"/>
        </w:rPr>
        <w:t xml:space="preserve"> </w:t>
      </w:r>
      <w:proofErr w:type="spellStart"/>
      <w:r w:rsidRPr="00703569">
        <w:rPr>
          <w:rFonts w:ascii="Verdana" w:hAnsi="Verdana" w:cstheme="minorHAnsi"/>
        </w:rPr>
        <w:t>Madhuwan</w:t>
      </w:r>
      <w:proofErr w:type="spellEnd"/>
      <w:r w:rsidRPr="00703569">
        <w:rPr>
          <w:rFonts w:ascii="Verdana" w:hAnsi="Verdana" w:cstheme="minorHAnsi"/>
        </w:rPr>
        <w:t xml:space="preserve"> Municipality</w:t>
      </w:r>
    </w:p>
    <w:p w14:paraId="3D2A5B77"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Tikaram Bhusal (Blind person with disability) teacher of Sukra Ma Vi, </w:t>
      </w:r>
      <w:proofErr w:type="spellStart"/>
      <w:r w:rsidRPr="00703569">
        <w:rPr>
          <w:rFonts w:ascii="Verdana" w:hAnsi="Verdana" w:cstheme="minorHAnsi"/>
        </w:rPr>
        <w:t>Madhuwan</w:t>
      </w:r>
      <w:proofErr w:type="spellEnd"/>
      <w:r w:rsidRPr="00703569">
        <w:rPr>
          <w:rFonts w:ascii="Verdana" w:hAnsi="Verdana" w:cstheme="minorHAnsi"/>
        </w:rPr>
        <w:t xml:space="preserve"> Municipality</w:t>
      </w:r>
    </w:p>
    <w:p w14:paraId="1D03C9E9"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Satish Kumar Yadav, Officer of Education Department </w:t>
      </w:r>
      <w:proofErr w:type="spellStart"/>
      <w:r w:rsidRPr="00703569">
        <w:rPr>
          <w:rFonts w:ascii="Verdana" w:hAnsi="Verdana" w:cstheme="minorHAnsi"/>
        </w:rPr>
        <w:t>Gulariya</w:t>
      </w:r>
      <w:proofErr w:type="spellEnd"/>
      <w:r w:rsidRPr="00703569">
        <w:rPr>
          <w:rFonts w:ascii="Verdana" w:hAnsi="Verdana" w:cstheme="minorHAnsi"/>
        </w:rPr>
        <w:t xml:space="preserve"> Municipality</w:t>
      </w:r>
    </w:p>
    <w:p w14:paraId="3565B5C7"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Mrs. Shanti Chaudhary(Parent) of </w:t>
      </w:r>
      <w:proofErr w:type="spellStart"/>
      <w:r w:rsidRPr="00703569">
        <w:rPr>
          <w:rFonts w:ascii="Verdana" w:hAnsi="Verdana" w:cstheme="minorHAnsi"/>
        </w:rPr>
        <w:t>Krishnasar</w:t>
      </w:r>
      <w:proofErr w:type="spellEnd"/>
      <w:r w:rsidRPr="00703569">
        <w:rPr>
          <w:rFonts w:ascii="Verdana" w:hAnsi="Verdana" w:cstheme="minorHAnsi"/>
        </w:rPr>
        <w:t xml:space="preserve"> Basic School, </w:t>
      </w:r>
      <w:proofErr w:type="spellStart"/>
      <w:r w:rsidRPr="00703569">
        <w:rPr>
          <w:rFonts w:ascii="Verdana" w:hAnsi="Verdana" w:cstheme="minorHAnsi"/>
        </w:rPr>
        <w:t>khairi</w:t>
      </w:r>
      <w:proofErr w:type="spellEnd"/>
      <w:r w:rsidRPr="00703569">
        <w:rPr>
          <w:rFonts w:ascii="Verdana" w:hAnsi="Verdana" w:cstheme="minorHAnsi"/>
        </w:rPr>
        <w:t xml:space="preserve"> </w:t>
      </w:r>
      <w:proofErr w:type="spellStart"/>
      <w:r w:rsidRPr="00703569">
        <w:rPr>
          <w:rFonts w:ascii="Verdana" w:hAnsi="Verdana" w:cstheme="minorHAnsi"/>
        </w:rPr>
        <w:t>Gulariya</w:t>
      </w:r>
      <w:proofErr w:type="spellEnd"/>
      <w:r w:rsidRPr="00703569">
        <w:rPr>
          <w:rFonts w:ascii="Verdana" w:hAnsi="Verdana" w:cstheme="minorHAnsi"/>
        </w:rPr>
        <w:t xml:space="preserve"> Municipality</w:t>
      </w:r>
    </w:p>
    <w:p w14:paraId="19FB6DBC"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Miss Srishti Chaudhary (Student class 5) Moderate- Intellectual Disability of </w:t>
      </w:r>
      <w:proofErr w:type="spellStart"/>
      <w:r w:rsidRPr="00703569">
        <w:rPr>
          <w:rFonts w:ascii="Verdana" w:hAnsi="Verdana" w:cstheme="minorHAnsi"/>
        </w:rPr>
        <w:t>Krishnasar</w:t>
      </w:r>
      <w:proofErr w:type="spellEnd"/>
      <w:r w:rsidRPr="00703569">
        <w:rPr>
          <w:rFonts w:ascii="Verdana" w:hAnsi="Verdana" w:cstheme="minorHAnsi"/>
        </w:rPr>
        <w:t xml:space="preserve"> Basic School, </w:t>
      </w:r>
      <w:proofErr w:type="spellStart"/>
      <w:r w:rsidRPr="00703569">
        <w:rPr>
          <w:rFonts w:ascii="Verdana" w:hAnsi="Verdana" w:cstheme="minorHAnsi"/>
        </w:rPr>
        <w:t>khairi</w:t>
      </w:r>
      <w:proofErr w:type="spellEnd"/>
      <w:r w:rsidRPr="00703569">
        <w:rPr>
          <w:rFonts w:ascii="Verdana" w:hAnsi="Verdana" w:cstheme="minorHAnsi"/>
        </w:rPr>
        <w:t xml:space="preserve"> </w:t>
      </w:r>
      <w:proofErr w:type="spellStart"/>
      <w:r w:rsidRPr="00703569">
        <w:rPr>
          <w:rFonts w:ascii="Verdana" w:hAnsi="Verdana" w:cstheme="minorHAnsi"/>
        </w:rPr>
        <w:t>Gulariya</w:t>
      </w:r>
      <w:proofErr w:type="spellEnd"/>
      <w:r w:rsidRPr="00703569">
        <w:rPr>
          <w:rFonts w:ascii="Verdana" w:hAnsi="Verdana" w:cstheme="minorHAnsi"/>
        </w:rPr>
        <w:t xml:space="preserve"> Municipality</w:t>
      </w:r>
    </w:p>
    <w:p w14:paraId="5DAD81FD"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Mrs. </w:t>
      </w:r>
      <w:proofErr w:type="spellStart"/>
      <w:r w:rsidRPr="00703569">
        <w:rPr>
          <w:rFonts w:ascii="Verdana" w:hAnsi="Verdana" w:cstheme="minorHAnsi"/>
        </w:rPr>
        <w:t>Sabitra</w:t>
      </w:r>
      <w:proofErr w:type="spellEnd"/>
      <w:r w:rsidRPr="00703569">
        <w:rPr>
          <w:rFonts w:ascii="Verdana" w:hAnsi="Verdana" w:cstheme="minorHAnsi"/>
        </w:rPr>
        <w:t xml:space="preserve"> Gautam (Deputy Mayor) </w:t>
      </w:r>
      <w:proofErr w:type="spellStart"/>
      <w:r w:rsidRPr="00703569">
        <w:rPr>
          <w:rFonts w:ascii="Verdana" w:hAnsi="Verdana" w:cstheme="minorHAnsi"/>
        </w:rPr>
        <w:t>Gulariya</w:t>
      </w:r>
      <w:proofErr w:type="spellEnd"/>
      <w:r w:rsidRPr="00703569">
        <w:rPr>
          <w:rFonts w:ascii="Verdana" w:hAnsi="Verdana" w:cstheme="minorHAnsi"/>
        </w:rPr>
        <w:t xml:space="preserve"> Municipality</w:t>
      </w:r>
    </w:p>
    <w:p w14:paraId="6460A5B1"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Mrs. Ratna Kumari Pandey (Deputy Mayor) </w:t>
      </w:r>
      <w:proofErr w:type="spellStart"/>
      <w:r w:rsidRPr="00703569">
        <w:rPr>
          <w:rFonts w:ascii="Verdana" w:hAnsi="Verdana" w:cstheme="minorHAnsi"/>
        </w:rPr>
        <w:t>Barbardiya</w:t>
      </w:r>
      <w:proofErr w:type="spellEnd"/>
      <w:r w:rsidRPr="00703569">
        <w:rPr>
          <w:rFonts w:ascii="Verdana" w:hAnsi="Verdana" w:cstheme="minorHAnsi"/>
        </w:rPr>
        <w:t xml:space="preserve"> Municipality</w:t>
      </w:r>
    </w:p>
    <w:p w14:paraId="6AC16EE2"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Miss Shanti Chaudhary (Physical Disability), Palika Level Disability Network- Member </w:t>
      </w:r>
      <w:proofErr w:type="spellStart"/>
      <w:r w:rsidRPr="00703569">
        <w:rPr>
          <w:rFonts w:ascii="Verdana" w:hAnsi="Verdana" w:cstheme="minorHAnsi"/>
        </w:rPr>
        <w:t>Barbardiya</w:t>
      </w:r>
      <w:proofErr w:type="spellEnd"/>
      <w:r w:rsidRPr="00703569">
        <w:rPr>
          <w:rFonts w:ascii="Verdana" w:hAnsi="Verdana" w:cstheme="minorHAnsi"/>
        </w:rPr>
        <w:t xml:space="preserve"> Municipality</w:t>
      </w:r>
    </w:p>
    <w:p w14:paraId="19C7D069"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Chintamani Kandel (Visual Impairment) Palika Level Disability Network President, </w:t>
      </w:r>
      <w:proofErr w:type="spellStart"/>
      <w:r w:rsidRPr="00703569">
        <w:rPr>
          <w:rFonts w:ascii="Verdana" w:hAnsi="Verdana" w:cstheme="minorHAnsi"/>
        </w:rPr>
        <w:t>Gulariya</w:t>
      </w:r>
      <w:proofErr w:type="spellEnd"/>
      <w:r w:rsidRPr="00703569">
        <w:rPr>
          <w:rFonts w:ascii="Verdana" w:hAnsi="Verdana" w:cstheme="minorHAnsi"/>
        </w:rPr>
        <w:t xml:space="preserve"> Municipality </w:t>
      </w:r>
    </w:p>
    <w:p w14:paraId="21930CBC"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 </w:t>
      </w:r>
      <w:proofErr w:type="spellStart"/>
      <w:r w:rsidRPr="00703569">
        <w:rPr>
          <w:rFonts w:ascii="Verdana" w:hAnsi="Verdana" w:cstheme="minorHAnsi"/>
        </w:rPr>
        <w:t>Tikanath</w:t>
      </w:r>
      <w:proofErr w:type="spellEnd"/>
      <w:r w:rsidRPr="00703569">
        <w:rPr>
          <w:rFonts w:ascii="Verdana" w:hAnsi="Verdana" w:cstheme="minorHAnsi"/>
        </w:rPr>
        <w:t xml:space="preserve"> </w:t>
      </w:r>
      <w:proofErr w:type="spellStart"/>
      <w:r w:rsidRPr="00703569">
        <w:rPr>
          <w:rFonts w:ascii="Verdana" w:hAnsi="Verdana" w:cstheme="minorHAnsi"/>
        </w:rPr>
        <w:t>Gosai</w:t>
      </w:r>
      <w:proofErr w:type="spellEnd"/>
      <w:r w:rsidRPr="00703569">
        <w:rPr>
          <w:rFonts w:ascii="Verdana" w:hAnsi="Verdana" w:cstheme="minorHAnsi"/>
        </w:rPr>
        <w:t xml:space="preserve">, Officer of Education department of </w:t>
      </w:r>
      <w:proofErr w:type="spellStart"/>
      <w:r w:rsidRPr="00703569">
        <w:rPr>
          <w:rFonts w:ascii="Verdana" w:hAnsi="Verdana" w:cstheme="minorHAnsi"/>
        </w:rPr>
        <w:t>Barbardiya</w:t>
      </w:r>
      <w:proofErr w:type="spellEnd"/>
      <w:r w:rsidRPr="00703569">
        <w:rPr>
          <w:rFonts w:ascii="Verdana" w:hAnsi="Verdana" w:cstheme="minorHAnsi"/>
        </w:rPr>
        <w:t xml:space="preserve"> Municipality</w:t>
      </w:r>
    </w:p>
    <w:p w14:paraId="215C51CE"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Mrs. Usha Pun, Chief of Women Children &amp; senior citizen department </w:t>
      </w:r>
      <w:proofErr w:type="spellStart"/>
      <w:r w:rsidRPr="00703569">
        <w:rPr>
          <w:rFonts w:ascii="Verdana" w:hAnsi="Verdana" w:cstheme="minorHAnsi"/>
        </w:rPr>
        <w:t>Barbardiya</w:t>
      </w:r>
      <w:proofErr w:type="spellEnd"/>
      <w:r w:rsidRPr="00703569">
        <w:rPr>
          <w:rFonts w:ascii="Verdana" w:hAnsi="Verdana" w:cstheme="minorHAnsi"/>
        </w:rPr>
        <w:t xml:space="preserve"> Municipality</w:t>
      </w:r>
    </w:p>
    <w:p w14:paraId="6DBB0694"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Miss Anju Shahi (Visual Impairment class 12 student) of </w:t>
      </w:r>
      <w:proofErr w:type="spellStart"/>
      <w:r w:rsidRPr="00703569">
        <w:rPr>
          <w:rFonts w:ascii="Verdana" w:hAnsi="Verdana" w:cstheme="minorHAnsi"/>
        </w:rPr>
        <w:t>Tribhuwan</w:t>
      </w:r>
      <w:proofErr w:type="spellEnd"/>
      <w:r w:rsidRPr="00703569">
        <w:rPr>
          <w:rFonts w:ascii="Verdana" w:hAnsi="Verdana" w:cstheme="minorHAnsi"/>
        </w:rPr>
        <w:t xml:space="preserve"> Ma Vi, </w:t>
      </w:r>
      <w:proofErr w:type="spellStart"/>
      <w:r w:rsidRPr="00703569">
        <w:rPr>
          <w:rFonts w:ascii="Verdana" w:hAnsi="Verdana" w:cstheme="minorHAnsi"/>
        </w:rPr>
        <w:t>Bhurigaun</w:t>
      </w:r>
      <w:proofErr w:type="spellEnd"/>
      <w:r w:rsidRPr="00703569">
        <w:rPr>
          <w:rFonts w:ascii="Verdana" w:hAnsi="Verdana" w:cstheme="minorHAnsi"/>
        </w:rPr>
        <w:t xml:space="preserve"> </w:t>
      </w:r>
      <w:proofErr w:type="spellStart"/>
      <w:r w:rsidRPr="00703569">
        <w:rPr>
          <w:rFonts w:ascii="Verdana" w:hAnsi="Verdana" w:cstheme="minorHAnsi"/>
        </w:rPr>
        <w:t>Thakurbaba</w:t>
      </w:r>
      <w:proofErr w:type="spellEnd"/>
      <w:r w:rsidRPr="00703569">
        <w:rPr>
          <w:rFonts w:ascii="Verdana" w:hAnsi="Verdana" w:cstheme="minorHAnsi"/>
        </w:rPr>
        <w:t xml:space="preserve"> Municipality</w:t>
      </w:r>
    </w:p>
    <w:p w14:paraId="3AF84531" w14:textId="77777777" w:rsidR="00564664" w:rsidRPr="00703569" w:rsidRDefault="00564664" w:rsidP="00564664">
      <w:pPr>
        <w:spacing w:line="240" w:lineRule="auto"/>
        <w:jc w:val="both"/>
        <w:rPr>
          <w:rFonts w:ascii="Verdana" w:hAnsi="Verdana" w:cstheme="minorHAnsi"/>
        </w:rPr>
      </w:pPr>
      <w:r w:rsidRPr="00703569">
        <w:rPr>
          <w:rFonts w:ascii="Verdana" w:hAnsi="Verdana" w:cstheme="minorHAnsi"/>
        </w:rPr>
        <w:t xml:space="preserve">- Mrs. Bina Kumari Bhattarai (Deputy Mayor) </w:t>
      </w:r>
      <w:proofErr w:type="spellStart"/>
      <w:r w:rsidRPr="00703569">
        <w:rPr>
          <w:rFonts w:ascii="Verdana" w:hAnsi="Verdana" w:cstheme="minorHAnsi"/>
        </w:rPr>
        <w:t>Thakurbaba</w:t>
      </w:r>
      <w:proofErr w:type="spellEnd"/>
      <w:r w:rsidRPr="00703569">
        <w:rPr>
          <w:rFonts w:ascii="Verdana" w:hAnsi="Verdana" w:cstheme="minorHAnsi"/>
        </w:rPr>
        <w:t xml:space="preserve"> Municipality </w:t>
      </w:r>
    </w:p>
    <w:p w14:paraId="61833227" w14:textId="77777777" w:rsidR="00564664" w:rsidRPr="00703569" w:rsidRDefault="00564664" w:rsidP="00564664">
      <w:pPr>
        <w:spacing w:line="240" w:lineRule="auto"/>
        <w:jc w:val="both"/>
        <w:rPr>
          <w:rFonts w:ascii="Verdana" w:hAnsi="Verdana" w:cstheme="minorHAnsi"/>
          <w:b/>
          <w:bCs/>
          <w:u w:val="single"/>
        </w:rPr>
      </w:pPr>
      <w:r w:rsidRPr="00703569">
        <w:rPr>
          <w:rFonts w:ascii="Verdana" w:hAnsi="Verdana" w:cstheme="minorHAnsi"/>
          <w:b/>
          <w:bCs/>
          <w:u w:val="single"/>
        </w:rPr>
        <w:t>List of FGD:</w:t>
      </w:r>
    </w:p>
    <w:p w14:paraId="0127FBB5"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Bhawani Ma Vi, Simara (Intellectual Resource class) </w:t>
      </w:r>
      <w:proofErr w:type="spellStart"/>
      <w:r w:rsidRPr="005A250D">
        <w:rPr>
          <w:rFonts w:ascii="Verdana" w:hAnsi="Verdana" w:cstheme="minorHAnsi"/>
        </w:rPr>
        <w:t>Bhadhaiyatal</w:t>
      </w:r>
      <w:proofErr w:type="spellEnd"/>
      <w:r w:rsidRPr="005A250D">
        <w:rPr>
          <w:rFonts w:ascii="Verdana" w:hAnsi="Verdana" w:cstheme="minorHAnsi"/>
        </w:rPr>
        <w:t xml:space="preserve"> Municipality</w:t>
      </w:r>
    </w:p>
    <w:p w14:paraId="75EFF3B1"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w:t>
      </w:r>
      <w:proofErr w:type="spellStart"/>
      <w:r w:rsidRPr="005A250D">
        <w:rPr>
          <w:rFonts w:ascii="Verdana" w:hAnsi="Verdana" w:cstheme="minorHAnsi"/>
        </w:rPr>
        <w:t>Geruwa</w:t>
      </w:r>
      <w:proofErr w:type="spellEnd"/>
      <w:r w:rsidRPr="005A250D">
        <w:rPr>
          <w:rFonts w:ascii="Verdana" w:hAnsi="Verdana" w:cstheme="minorHAnsi"/>
        </w:rPr>
        <w:t xml:space="preserve"> </w:t>
      </w:r>
      <w:proofErr w:type="spellStart"/>
      <w:r w:rsidRPr="005A250D">
        <w:rPr>
          <w:rFonts w:ascii="Verdana" w:hAnsi="Verdana" w:cstheme="minorHAnsi"/>
        </w:rPr>
        <w:t>Rular</w:t>
      </w:r>
      <w:proofErr w:type="spellEnd"/>
      <w:r w:rsidRPr="005A250D">
        <w:rPr>
          <w:rFonts w:ascii="Verdana" w:hAnsi="Verdana" w:cstheme="minorHAnsi"/>
        </w:rPr>
        <w:t xml:space="preserve"> Municipality (Deputy Mayor, Education, health, women children &amp; senior citizen department, engineer) </w:t>
      </w:r>
    </w:p>
    <w:p w14:paraId="1164BC33"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w:t>
      </w:r>
      <w:proofErr w:type="spellStart"/>
      <w:r w:rsidRPr="005A250D">
        <w:rPr>
          <w:rFonts w:ascii="Verdana" w:hAnsi="Verdana" w:cstheme="minorHAnsi"/>
        </w:rPr>
        <w:t>Krishnasar</w:t>
      </w:r>
      <w:proofErr w:type="spellEnd"/>
      <w:r w:rsidRPr="005A250D">
        <w:rPr>
          <w:rFonts w:ascii="Verdana" w:hAnsi="Verdana" w:cstheme="minorHAnsi"/>
        </w:rPr>
        <w:t xml:space="preserve"> Basic School, Khairi </w:t>
      </w:r>
      <w:proofErr w:type="spellStart"/>
      <w:r w:rsidRPr="005A250D">
        <w:rPr>
          <w:rFonts w:ascii="Verdana" w:hAnsi="Verdana" w:cstheme="minorHAnsi"/>
        </w:rPr>
        <w:t>Gulariya</w:t>
      </w:r>
      <w:proofErr w:type="spellEnd"/>
      <w:r w:rsidRPr="005A250D">
        <w:rPr>
          <w:rFonts w:ascii="Verdana" w:hAnsi="Verdana" w:cstheme="minorHAnsi"/>
        </w:rPr>
        <w:t xml:space="preserve"> Municipality (SMC, HT, Parents, teacher, student of disability)</w:t>
      </w:r>
    </w:p>
    <w:p w14:paraId="6094A8F2"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w:t>
      </w:r>
      <w:proofErr w:type="spellStart"/>
      <w:r w:rsidRPr="005A250D">
        <w:rPr>
          <w:rFonts w:ascii="Verdana" w:hAnsi="Verdana" w:cstheme="minorHAnsi"/>
        </w:rPr>
        <w:t>Balmandir</w:t>
      </w:r>
      <w:proofErr w:type="spellEnd"/>
      <w:r w:rsidRPr="005A250D">
        <w:rPr>
          <w:rFonts w:ascii="Verdana" w:hAnsi="Verdana" w:cstheme="minorHAnsi"/>
        </w:rPr>
        <w:t xml:space="preserve"> Basic School, </w:t>
      </w:r>
      <w:proofErr w:type="spellStart"/>
      <w:r w:rsidRPr="005A250D">
        <w:rPr>
          <w:rFonts w:ascii="Verdana" w:hAnsi="Verdana" w:cstheme="minorHAnsi"/>
        </w:rPr>
        <w:t>Gulariya</w:t>
      </w:r>
      <w:proofErr w:type="spellEnd"/>
      <w:r w:rsidRPr="005A250D">
        <w:rPr>
          <w:rFonts w:ascii="Verdana" w:hAnsi="Verdana" w:cstheme="minorHAnsi"/>
        </w:rPr>
        <w:t xml:space="preserve"> Municipality (SMC, HT, Parents, teacher and Ward 5 president)</w:t>
      </w:r>
    </w:p>
    <w:p w14:paraId="42224380"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w:t>
      </w:r>
      <w:proofErr w:type="spellStart"/>
      <w:r w:rsidRPr="005A250D">
        <w:rPr>
          <w:rFonts w:ascii="Verdana" w:hAnsi="Verdana" w:cstheme="minorHAnsi"/>
        </w:rPr>
        <w:t>Jansewa</w:t>
      </w:r>
      <w:proofErr w:type="spellEnd"/>
      <w:r w:rsidRPr="005A250D">
        <w:rPr>
          <w:rFonts w:ascii="Verdana" w:hAnsi="Verdana" w:cstheme="minorHAnsi"/>
        </w:rPr>
        <w:t xml:space="preserve"> Ma Vi, </w:t>
      </w:r>
      <w:proofErr w:type="spellStart"/>
      <w:r w:rsidRPr="005A250D">
        <w:rPr>
          <w:rFonts w:ascii="Verdana" w:hAnsi="Verdana" w:cstheme="minorHAnsi"/>
        </w:rPr>
        <w:t>Baidi</w:t>
      </w:r>
      <w:proofErr w:type="spellEnd"/>
      <w:r w:rsidRPr="005A250D">
        <w:rPr>
          <w:rFonts w:ascii="Verdana" w:hAnsi="Verdana" w:cstheme="minorHAnsi"/>
        </w:rPr>
        <w:t xml:space="preserve"> </w:t>
      </w:r>
      <w:proofErr w:type="spellStart"/>
      <w:r w:rsidRPr="005A250D">
        <w:rPr>
          <w:rFonts w:ascii="Verdana" w:hAnsi="Verdana" w:cstheme="minorHAnsi"/>
        </w:rPr>
        <w:t>Barbardiya</w:t>
      </w:r>
      <w:proofErr w:type="spellEnd"/>
      <w:r w:rsidRPr="005A250D">
        <w:rPr>
          <w:rFonts w:ascii="Verdana" w:hAnsi="Verdana" w:cstheme="minorHAnsi"/>
        </w:rPr>
        <w:t xml:space="preserve"> Municipality (Head Teacher, Teacher, member of disability member)</w:t>
      </w:r>
    </w:p>
    <w:p w14:paraId="37845B72"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Nepal Rastriya Basic School, </w:t>
      </w:r>
      <w:proofErr w:type="spellStart"/>
      <w:r w:rsidRPr="005A250D">
        <w:rPr>
          <w:rFonts w:ascii="Verdana" w:hAnsi="Verdana" w:cstheme="minorHAnsi"/>
        </w:rPr>
        <w:t>Tarkpur</w:t>
      </w:r>
      <w:proofErr w:type="spellEnd"/>
      <w:r w:rsidRPr="005A250D">
        <w:rPr>
          <w:rFonts w:ascii="Verdana" w:hAnsi="Verdana" w:cstheme="minorHAnsi"/>
        </w:rPr>
        <w:t xml:space="preserve"> </w:t>
      </w:r>
      <w:proofErr w:type="spellStart"/>
      <w:r w:rsidRPr="005A250D">
        <w:rPr>
          <w:rFonts w:ascii="Verdana" w:hAnsi="Verdana" w:cstheme="minorHAnsi"/>
        </w:rPr>
        <w:t>Barbardiya</w:t>
      </w:r>
      <w:proofErr w:type="spellEnd"/>
      <w:r w:rsidRPr="005A250D">
        <w:rPr>
          <w:rFonts w:ascii="Verdana" w:hAnsi="Verdana" w:cstheme="minorHAnsi"/>
        </w:rPr>
        <w:t xml:space="preserve"> Municipality (Head Teacher, teacher, SMC president, parent)</w:t>
      </w:r>
    </w:p>
    <w:p w14:paraId="6BB4E500"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Bhanu Ma Vi, </w:t>
      </w:r>
      <w:proofErr w:type="spellStart"/>
      <w:r w:rsidRPr="005A250D">
        <w:rPr>
          <w:rFonts w:ascii="Verdana" w:hAnsi="Verdana" w:cstheme="minorHAnsi"/>
        </w:rPr>
        <w:t>Siuniya</w:t>
      </w:r>
      <w:proofErr w:type="spellEnd"/>
      <w:r w:rsidRPr="005A250D">
        <w:rPr>
          <w:rFonts w:ascii="Verdana" w:hAnsi="Verdana" w:cstheme="minorHAnsi"/>
        </w:rPr>
        <w:t xml:space="preserve"> </w:t>
      </w:r>
      <w:proofErr w:type="spellStart"/>
      <w:r w:rsidRPr="005A250D">
        <w:rPr>
          <w:rFonts w:ascii="Verdana" w:hAnsi="Verdana" w:cstheme="minorHAnsi"/>
        </w:rPr>
        <w:t>Barbardiya</w:t>
      </w:r>
      <w:proofErr w:type="spellEnd"/>
      <w:r w:rsidRPr="005A250D">
        <w:rPr>
          <w:rFonts w:ascii="Verdana" w:hAnsi="Verdana" w:cstheme="minorHAnsi"/>
        </w:rPr>
        <w:t xml:space="preserve"> Municipality (SMC president, Head Teacher, teacher, parent, student)</w:t>
      </w:r>
    </w:p>
    <w:p w14:paraId="15C220DF"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w:t>
      </w:r>
      <w:proofErr w:type="spellStart"/>
      <w:r w:rsidRPr="005A250D">
        <w:rPr>
          <w:rFonts w:ascii="Verdana" w:hAnsi="Verdana" w:cstheme="minorHAnsi"/>
        </w:rPr>
        <w:t>Yuwak</w:t>
      </w:r>
      <w:proofErr w:type="spellEnd"/>
      <w:r w:rsidRPr="005A250D">
        <w:rPr>
          <w:rFonts w:ascii="Verdana" w:hAnsi="Verdana" w:cstheme="minorHAnsi"/>
        </w:rPr>
        <w:t xml:space="preserve"> Ma Vi, </w:t>
      </w:r>
      <w:proofErr w:type="spellStart"/>
      <w:r w:rsidRPr="005A250D">
        <w:rPr>
          <w:rFonts w:ascii="Verdana" w:hAnsi="Verdana" w:cstheme="minorHAnsi"/>
        </w:rPr>
        <w:t>Duddha</w:t>
      </w:r>
      <w:proofErr w:type="spellEnd"/>
      <w:r w:rsidRPr="005A250D">
        <w:rPr>
          <w:rFonts w:ascii="Verdana" w:hAnsi="Verdana" w:cstheme="minorHAnsi"/>
        </w:rPr>
        <w:t xml:space="preserve"> </w:t>
      </w:r>
      <w:proofErr w:type="spellStart"/>
      <w:r w:rsidRPr="005A250D">
        <w:rPr>
          <w:rFonts w:ascii="Verdana" w:hAnsi="Verdana" w:cstheme="minorHAnsi"/>
        </w:rPr>
        <w:t>Barbardiya</w:t>
      </w:r>
      <w:proofErr w:type="spellEnd"/>
      <w:r w:rsidRPr="005A250D">
        <w:rPr>
          <w:rFonts w:ascii="Verdana" w:hAnsi="Verdana" w:cstheme="minorHAnsi"/>
        </w:rPr>
        <w:t xml:space="preserve"> Municipality (SMC president, parent, HT, teacher &amp; student of disability)</w:t>
      </w:r>
    </w:p>
    <w:p w14:paraId="5373C5D4"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w:t>
      </w:r>
      <w:proofErr w:type="spellStart"/>
      <w:r w:rsidRPr="005A250D">
        <w:rPr>
          <w:rFonts w:ascii="Verdana" w:hAnsi="Verdana" w:cstheme="minorHAnsi"/>
        </w:rPr>
        <w:t>Chure</w:t>
      </w:r>
      <w:proofErr w:type="spellEnd"/>
      <w:r w:rsidRPr="005A250D">
        <w:rPr>
          <w:rFonts w:ascii="Verdana" w:hAnsi="Verdana" w:cstheme="minorHAnsi"/>
        </w:rPr>
        <w:t xml:space="preserve"> Ma Vi, </w:t>
      </w:r>
      <w:proofErr w:type="spellStart"/>
      <w:r w:rsidRPr="005A250D">
        <w:rPr>
          <w:rFonts w:ascii="Verdana" w:hAnsi="Verdana" w:cstheme="minorHAnsi"/>
        </w:rPr>
        <w:t>Bagnaha</w:t>
      </w:r>
      <w:proofErr w:type="spellEnd"/>
      <w:r w:rsidRPr="005A250D">
        <w:rPr>
          <w:rFonts w:ascii="Verdana" w:hAnsi="Verdana" w:cstheme="minorHAnsi"/>
        </w:rPr>
        <w:t xml:space="preserve"> </w:t>
      </w:r>
      <w:proofErr w:type="spellStart"/>
      <w:r w:rsidRPr="005A250D">
        <w:rPr>
          <w:rFonts w:ascii="Verdana" w:hAnsi="Verdana" w:cstheme="minorHAnsi"/>
        </w:rPr>
        <w:t>Thakurbaba</w:t>
      </w:r>
      <w:proofErr w:type="spellEnd"/>
      <w:r w:rsidRPr="005A250D">
        <w:rPr>
          <w:rFonts w:ascii="Verdana" w:hAnsi="Verdana" w:cstheme="minorHAnsi"/>
        </w:rPr>
        <w:t xml:space="preserve"> Municipality (SMC, HT, teacher, parent &amp; student of disability)</w:t>
      </w:r>
    </w:p>
    <w:p w14:paraId="1B794669"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w:t>
      </w:r>
      <w:proofErr w:type="spellStart"/>
      <w:r w:rsidRPr="005A250D">
        <w:rPr>
          <w:rFonts w:ascii="Verdana" w:hAnsi="Verdana" w:cstheme="minorHAnsi"/>
        </w:rPr>
        <w:t>Tribhuwan</w:t>
      </w:r>
      <w:proofErr w:type="spellEnd"/>
      <w:r w:rsidRPr="005A250D">
        <w:rPr>
          <w:rFonts w:ascii="Verdana" w:hAnsi="Verdana" w:cstheme="minorHAnsi"/>
        </w:rPr>
        <w:t xml:space="preserve"> Ma Vi, </w:t>
      </w:r>
      <w:proofErr w:type="spellStart"/>
      <w:r w:rsidRPr="005A250D">
        <w:rPr>
          <w:rFonts w:ascii="Verdana" w:hAnsi="Verdana" w:cstheme="minorHAnsi"/>
        </w:rPr>
        <w:t>Bhurigaun</w:t>
      </w:r>
      <w:proofErr w:type="spellEnd"/>
      <w:r w:rsidRPr="005A250D">
        <w:rPr>
          <w:rFonts w:ascii="Verdana" w:hAnsi="Verdana" w:cstheme="minorHAnsi"/>
        </w:rPr>
        <w:t xml:space="preserve"> </w:t>
      </w:r>
      <w:proofErr w:type="spellStart"/>
      <w:r w:rsidRPr="005A250D">
        <w:rPr>
          <w:rFonts w:ascii="Verdana" w:hAnsi="Verdana" w:cstheme="minorHAnsi"/>
        </w:rPr>
        <w:t>Thakurbaba</w:t>
      </w:r>
      <w:proofErr w:type="spellEnd"/>
      <w:r w:rsidRPr="005A250D">
        <w:rPr>
          <w:rFonts w:ascii="Verdana" w:hAnsi="Verdana" w:cstheme="minorHAnsi"/>
        </w:rPr>
        <w:t xml:space="preserve"> Municipality ( HT, teacher of blind, parent, students with disabilities)</w:t>
      </w:r>
    </w:p>
    <w:p w14:paraId="168EEF4E"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Nepal Rastriya Ma Vi, </w:t>
      </w:r>
      <w:proofErr w:type="spellStart"/>
      <w:r w:rsidRPr="005A250D">
        <w:rPr>
          <w:rFonts w:ascii="Verdana" w:hAnsi="Verdana" w:cstheme="minorHAnsi"/>
        </w:rPr>
        <w:t>Bansgadhi</w:t>
      </w:r>
      <w:proofErr w:type="spellEnd"/>
      <w:r w:rsidRPr="005A250D">
        <w:rPr>
          <w:rFonts w:ascii="Verdana" w:hAnsi="Verdana" w:cstheme="minorHAnsi"/>
        </w:rPr>
        <w:t xml:space="preserve"> Municipality (Blind Resource class) </w:t>
      </w:r>
    </w:p>
    <w:p w14:paraId="047F4FEB" w14:textId="77777777" w:rsidR="00564664" w:rsidRPr="005A250D" w:rsidRDefault="00564664" w:rsidP="00564664">
      <w:pPr>
        <w:spacing w:line="240" w:lineRule="auto"/>
        <w:jc w:val="both"/>
        <w:rPr>
          <w:rFonts w:ascii="Verdana" w:hAnsi="Verdana" w:cstheme="minorHAnsi"/>
        </w:rPr>
      </w:pPr>
      <w:r w:rsidRPr="005A250D">
        <w:rPr>
          <w:rFonts w:ascii="Verdana" w:hAnsi="Verdana" w:cstheme="minorHAnsi"/>
        </w:rPr>
        <w:t xml:space="preserve">- At Nepal Rastriya </w:t>
      </w:r>
      <w:proofErr w:type="spellStart"/>
      <w:r w:rsidRPr="005A250D">
        <w:rPr>
          <w:rFonts w:ascii="Verdana" w:hAnsi="Verdana" w:cstheme="minorHAnsi"/>
        </w:rPr>
        <w:t>Namuna</w:t>
      </w:r>
      <w:proofErr w:type="spellEnd"/>
      <w:r w:rsidRPr="005A250D">
        <w:rPr>
          <w:rFonts w:ascii="Verdana" w:hAnsi="Verdana" w:cstheme="minorHAnsi"/>
        </w:rPr>
        <w:t xml:space="preserve"> Ma Vi, </w:t>
      </w:r>
      <w:proofErr w:type="spellStart"/>
      <w:r w:rsidRPr="005A250D">
        <w:rPr>
          <w:rFonts w:ascii="Verdana" w:hAnsi="Verdana" w:cstheme="minorHAnsi"/>
        </w:rPr>
        <w:t>Dhodhari</w:t>
      </w:r>
      <w:proofErr w:type="spellEnd"/>
      <w:r w:rsidRPr="005A250D">
        <w:rPr>
          <w:rFonts w:ascii="Verdana" w:hAnsi="Verdana" w:cstheme="minorHAnsi"/>
        </w:rPr>
        <w:t xml:space="preserve"> </w:t>
      </w:r>
      <w:proofErr w:type="spellStart"/>
      <w:r w:rsidRPr="005A250D">
        <w:rPr>
          <w:rFonts w:ascii="Verdana" w:hAnsi="Verdana" w:cstheme="minorHAnsi"/>
        </w:rPr>
        <w:t>Madhuwan</w:t>
      </w:r>
      <w:proofErr w:type="spellEnd"/>
      <w:r w:rsidRPr="005A250D">
        <w:rPr>
          <w:rFonts w:ascii="Verdana" w:hAnsi="Verdana" w:cstheme="minorHAnsi"/>
        </w:rPr>
        <w:t xml:space="preserve"> Municipality (Deaf </w:t>
      </w:r>
      <w:proofErr w:type="spellStart"/>
      <w:r w:rsidRPr="005A250D">
        <w:rPr>
          <w:rFonts w:ascii="Verdana" w:hAnsi="Verdana" w:cstheme="minorHAnsi"/>
        </w:rPr>
        <w:t>Resoure</w:t>
      </w:r>
      <w:proofErr w:type="spellEnd"/>
      <w:r w:rsidRPr="005A250D">
        <w:rPr>
          <w:rFonts w:ascii="Verdana" w:hAnsi="Verdana" w:cstheme="minorHAnsi"/>
        </w:rPr>
        <w:t xml:space="preserve"> class)</w:t>
      </w:r>
    </w:p>
    <w:p w14:paraId="23298FEA" w14:textId="77777777" w:rsidR="00564664" w:rsidRPr="00703569" w:rsidRDefault="00564664" w:rsidP="00564664">
      <w:pPr>
        <w:spacing w:line="240" w:lineRule="auto"/>
        <w:jc w:val="both"/>
        <w:rPr>
          <w:rFonts w:ascii="Verdana" w:hAnsi="Verdana"/>
        </w:rPr>
      </w:pPr>
    </w:p>
    <w:p w14:paraId="0C82B790" w14:textId="77777777" w:rsidR="00564664" w:rsidRPr="00703569" w:rsidRDefault="00564664" w:rsidP="00564664">
      <w:pPr>
        <w:spacing w:line="240" w:lineRule="auto"/>
        <w:jc w:val="both"/>
        <w:rPr>
          <w:rFonts w:ascii="Verdana" w:hAnsi="Verdana"/>
        </w:rPr>
      </w:pPr>
    </w:p>
    <w:p w14:paraId="0DC8C198" w14:textId="77777777" w:rsidR="00564664" w:rsidRPr="00703569" w:rsidRDefault="00564664" w:rsidP="00AA3A28">
      <w:pPr>
        <w:pStyle w:val="Heading2"/>
      </w:pPr>
      <w:bookmarkStart w:id="30" w:name="_Toc195710839"/>
      <w:r w:rsidRPr="00703569">
        <w:t>Annex 2:</w:t>
      </w:r>
      <w:bookmarkEnd w:id="30"/>
    </w:p>
    <w:p w14:paraId="69B7931F" w14:textId="77777777" w:rsidR="00564664" w:rsidRPr="00703569" w:rsidRDefault="00564664" w:rsidP="00564664">
      <w:pPr>
        <w:spacing w:line="240" w:lineRule="auto"/>
        <w:jc w:val="both"/>
        <w:rPr>
          <w:rFonts w:ascii="Verdana" w:hAnsi="Verdana"/>
        </w:rPr>
      </w:pPr>
      <w:r w:rsidRPr="00703569">
        <w:rPr>
          <w:rFonts w:ascii="Verdana" w:hAnsi="Verdana"/>
        </w:rPr>
        <w:t xml:space="preserve">List of KIIs and FGDs Question Tools </w:t>
      </w:r>
    </w:p>
    <w:p w14:paraId="4294013A" w14:textId="77777777" w:rsidR="00564664" w:rsidRPr="00703569" w:rsidRDefault="00564664" w:rsidP="00564664">
      <w:pPr>
        <w:spacing w:line="240" w:lineRule="auto"/>
        <w:jc w:val="both"/>
        <w:rPr>
          <w:rFonts w:ascii="Verdana" w:hAnsi="Verdana"/>
        </w:rPr>
      </w:pPr>
    </w:p>
    <w:p w14:paraId="42FFD64D" w14:textId="77777777" w:rsidR="00564664" w:rsidRPr="00703569" w:rsidRDefault="00564664" w:rsidP="00564664">
      <w:pPr>
        <w:spacing w:line="240" w:lineRule="auto"/>
        <w:jc w:val="both"/>
        <w:rPr>
          <w:rFonts w:ascii="Verdana" w:hAnsi="Verdana"/>
        </w:rPr>
      </w:pPr>
    </w:p>
    <w:p w14:paraId="6BCD25B5" w14:textId="77777777" w:rsidR="00564664" w:rsidRPr="00703569" w:rsidRDefault="00564664" w:rsidP="00564664">
      <w:pPr>
        <w:spacing w:line="240" w:lineRule="auto"/>
        <w:jc w:val="both"/>
        <w:rPr>
          <w:rFonts w:ascii="Verdana" w:hAnsi="Verdana"/>
        </w:rPr>
      </w:pPr>
    </w:p>
    <w:p w14:paraId="382C7383" w14:textId="77777777" w:rsidR="00564664" w:rsidRPr="00703569" w:rsidRDefault="00564664" w:rsidP="00564664">
      <w:pPr>
        <w:spacing w:line="240" w:lineRule="auto"/>
        <w:jc w:val="both"/>
        <w:rPr>
          <w:rFonts w:ascii="Verdana" w:hAnsi="Verdana"/>
        </w:rPr>
      </w:pPr>
    </w:p>
    <w:p w14:paraId="2E729A69" w14:textId="77777777" w:rsidR="007D3310" w:rsidRPr="00A4069D" w:rsidRDefault="007D3310" w:rsidP="00A4069D"/>
    <w:sectPr w:rsidR="007D3310" w:rsidRPr="00A4069D" w:rsidSect="005A12B0">
      <w:footerReference w:type="default" r:id="rId17"/>
      <w:pgSz w:w="12240" w:h="15840"/>
      <w:pgMar w:top="1440" w:right="108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0428" w14:textId="77777777" w:rsidR="00911E49" w:rsidRDefault="00911E49" w:rsidP="005A12B0">
      <w:pPr>
        <w:spacing w:after="0" w:line="240" w:lineRule="auto"/>
      </w:pPr>
      <w:r>
        <w:separator/>
      </w:r>
    </w:p>
  </w:endnote>
  <w:endnote w:type="continuationSeparator" w:id="0">
    <w:p w14:paraId="06A5B9C3" w14:textId="77777777" w:rsidR="00911E49" w:rsidRDefault="00911E49" w:rsidP="005A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134501"/>
      <w:docPartObj>
        <w:docPartGallery w:val="Page Numbers (Bottom of Page)"/>
        <w:docPartUnique/>
      </w:docPartObj>
    </w:sdtPr>
    <w:sdtEndPr>
      <w:rPr>
        <w:noProof/>
      </w:rPr>
    </w:sdtEndPr>
    <w:sdtContent>
      <w:p w14:paraId="0A5B445A" w14:textId="176B4C79" w:rsidR="00F65C20" w:rsidRDefault="00F65C20" w:rsidP="00F65C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626164"/>
      <w:docPartObj>
        <w:docPartGallery w:val="Page Numbers (Bottom of Page)"/>
        <w:docPartUnique/>
      </w:docPartObj>
    </w:sdtPr>
    <w:sdtEndPr>
      <w:rPr>
        <w:noProof/>
      </w:rPr>
    </w:sdtEndPr>
    <w:sdtContent>
      <w:p w14:paraId="134C257C" w14:textId="261A2913" w:rsidR="00F65C20" w:rsidRDefault="00F65C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DDD0DA" w14:textId="77777777" w:rsidR="00F65C20" w:rsidRDefault="00F65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569991"/>
      <w:docPartObj>
        <w:docPartGallery w:val="Page Numbers (Bottom of Page)"/>
        <w:docPartUnique/>
      </w:docPartObj>
    </w:sdtPr>
    <w:sdtContent>
      <w:sdt>
        <w:sdtPr>
          <w:id w:val="-1769616900"/>
          <w:docPartObj>
            <w:docPartGallery w:val="Page Numbers (Top of Page)"/>
            <w:docPartUnique/>
          </w:docPartObj>
        </w:sdtPr>
        <w:sdtContent>
          <w:p w14:paraId="3DD2D894" w14:textId="5B514B85" w:rsidR="005A12B0" w:rsidRDefault="005A12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2A9B64" w14:textId="72934DC2" w:rsidR="005A12B0" w:rsidRDefault="005A12B0" w:rsidP="005A12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C5DF" w14:textId="77777777" w:rsidR="00911E49" w:rsidRDefault="00911E49" w:rsidP="005A12B0">
      <w:pPr>
        <w:spacing w:after="0" w:line="240" w:lineRule="auto"/>
      </w:pPr>
      <w:r>
        <w:separator/>
      </w:r>
    </w:p>
  </w:footnote>
  <w:footnote w:type="continuationSeparator" w:id="0">
    <w:p w14:paraId="16599547" w14:textId="77777777" w:rsidR="00911E49" w:rsidRDefault="00911E49" w:rsidP="005A1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DB7"/>
    <w:multiLevelType w:val="multilevel"/>
    <w:tmpl w:val="9CFC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6341C"/>
    <w:multiLevelType w:val="multilevel"/>
    <w:tmpl w:val="AD8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504D3"/>
    <w:multiLevelType w:val="multilevel"/>
    <w:tmpl w:val="A488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B7727"/>
    <w:multiLevelType w:val="multilevel"/>
    <w:tmpl w:val="D2F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A55CB"/>
    <w:multiLevelType w:val="hybridMultilevel"/>
    <w:tmpl w:val="DFBA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0151">
    <w:abstractNumId w:val="0"/>
  </w:num>
  <w:num w:numId="2" w16cid:durableId="1435595571">
    <w:abstractNumId w:val="2"/>
  </w:num>
  <w:num w:numId="3" w16cid:durableId="209996896">
    <w:abstractNumId w:val="3"/>
  </w:num>
  <w:num w:numId="4" w16cid:durableId="1209415669">
    <w:abstractNumId w:val="1"/>
  </w:num>
  <w:num w:numId="5" w16cid:durableId="1803231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59"/>
    <w:rsid w:val="00002498"/>
    <w:rsid w:val="00026AA2"/>
    <w:rsid w:val="0005637A"/>
    <w:rsid w:val="000B0F76"/>
    <w:rsid w:val="00123CB5"/>
    <w:rsid w:val="00174753"/>
    <w:rsid w:val="001C5746"/>
    <w:rsid w:val="001C7A3A"/>
    <w:rsid w:val="001D0D9B"/>
    <w:rsid w:val="002F102C"/>
    <w:rsid w:val="002F7BB4"/>
    <w:rsid w:val="0038118B"/>
    <w:rsid w:val="00384758"/>
    <w:rsid w:val="003A288D"/>
    <w:rsid w:val="00423EF8"/>
    <w:rsid w:val="00436D56"/>
    <w:rsid w:val="00465229"/>
    <w:rsid w:val="00513FE6"/>
    <w:rsid w:val="00564664"/>
    <w:rsid w:val="005756A5"/>
    <w:rsid w:val="005A12B0"/>
    <w:rsid w:val="005A250D"/>
    <w:rsid w:val="005C398F"/>
    <w:rsid w:val="005E6759"/>
    <w:rsid w:val="00607B2C"/>
    <w:rsid w:val="0063236B"/>
    <w:rsid w:val="0065722E"/>
    <w:rsid w:val="0068489B"/>
    <w:rsid w:val="006C752A"/>
    <w:rsid w:val="007211AB"/>
    <w:rsid w:val="00790C98"/>
    <w:rsid w:val="007C1ACD"/>
    <w:rsid w:val="007D3310"/>
    <w:rsid w:val="007D610A"/>
    <w:rsid w:val="00866BB9"/>
    <w:rsid w:val="008917D6"/>
    <w:rsid w:val="008A1DA2"/>
    <w:rsid w:val="00911E49"/>
    <w:rsid w:val="00A4069D"/>
    <w:rsid w:val="00AA3A28"/>
    <w:rsid w:val="00B5014F"/>
    <w:rsid w:val="00B84456"/>
    <w:rsid w:val="00BC0035"/>
    <w:rsid w:val="00C12F2F"/>
    <w:rsid w:val="00C15C3C"/>
    <w:rsid w:val="00C44A1A"/>
    <w:rsid w:val="00C51553"/>
    <w:rsid w:val="00C65B5A"/>
    <w:rsid w:val="00DD7D79"/>
    <w:rsid w:val="00E6786A"/>
    <w:rsid w:val="00EB4BF3"/>
    <w:rsid w:val="00ED3720"/>
    <w:rsid w:val="00ED4B30"/>
    <w:rsid w:val="00EE2F93"/>
    <w:rsid w:val="00F65C20"/>
    <w:rsid w:val="00F732C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6347"/>
  <w15:chartTrackingRefBased/>
  <w15:docId w15:val="{F0415F9E-8942-468B-A672-208A6F8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3A28"/>
    <w:pPr>
      <w:spacing w:before="100" w:beforeAutospacing="1" w:after="100" w:afterAutospacing="1" w:line="240" w:lineRule="auto"/>
      <w:jc w:val="both"/>
      <w:outlineLvl w:val="0"/>
    </w:pPr>
    <w:rPr>
      <w:rFonts w:ascii="Verdana" w:eastAsia="Times New Roman" w:hAnsi="Verdana" w:cs="Times New Roman"/>
      <w:b/>
      <w:bCs/>
      <w:kern w:val="36"/>
      <w:sz w:val="24"/>
      <w:szCs w:val="24"/>
      <w:lang w:bidi="ne-NP"/>
      <w14:ligatures w14:val="none"/>
    </w:rPr>
  </w:style>
  <w:style w:type="paragraph" w:styleId="Heading2">
    <w:name w:val="heading 2"/>
    <w:basedOn w:val="Normal"/>
    <w:next w:val="Normal"/>
    <w:link w:val="Heading2Char"/>
    <w:uiPriority w:val="9"/>
    <w:unhideWhenUsed/>
    <w:qFormat/>
    <w:rsid w:val="00AA3A28"/>
    <w:pPr>
      <w:keepNext/>
      <w:keepLines/>
      <w:spacing w:before="40" w:after="0" w:line="360" w:lineRule="auto"/>
      <w:jc w:val="both"/>
      <w:outlineLvl w:val="1"/>
    </w:pPr>
    <w:rPr>
      <w:rFonts w:ascii="Verdana" w:eastAsiaTheme="majorEastAsia" w:hAnsi="Verdana" w:cstheme="majorBidi"/>
      <w:b/>
      <w:bCs/>
      <w:color w:val="2F5496" w:themeColor="accent1" w:themeShade="BF"/>
      <w:sz w:val="24"/>
      <w:szCs w:val="24"/>
    </w:rPr>
  </w:style>
  <w:style w:type="paragraph" w:styleId="Heading3">
    <w:name w:val="heading 3"/>
    <w:basedOn w:val="Normal"/>
    <w:next w:val="Normal"/>
    <w:link w:val="Heading3Char"/>
    <w:uiPriority w:val="9"/>
    <w:unhideWhenUsed/>
    <w:qFormat/>
    <w:rsid w:val="00AA3A28"/>
    <w:pPr>
      <w:keepNext/>
      <w:keepLines/>
      <w:spacing w:before="40" w:after="0" w:line="240" w:lineRule="auto"/>
      <w:jc w:val="both"/>
      <w:outlineLvl w:val="2"/>
    </w:pPr>
    <w:rPr>
      <w:rFonts w:ascii="Verdana" w:eastAsiaTheme="majorEastAsia" w:hAnsi="Verdana"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28"/>
    <w:rPr>
      <w:rFonts w:ascii="Verdana" w:eastAsia="Times New Roman" w:hAnsi="Verdana" w:cs="Times New Roman"/>
      <w:b/>
      <w:bCs/>
      <w:kern w:val="36"/>
      <w:sz w:val="24"/>
      <w:szCs w:val="24"/>
      <w:lang w:bidi="ne-NP"/>
      <w14:ligatures w14:val="none"/>
    </w:rPr>
  </w:style>
  <w:style w:type="character" w:customStyle="1" w:styleId="Heading2Char">
    <w:name w:val="Heading 2 Char"/>
    <w:basedOn w:val="DefaultParagraphFont"/>
    <w:link w:val="Heading2"/>
    <w:uiPriority w:val="9"/>
    <w:rsid w:val="00AA3A28"/>
    <w:rPr>
      <w:rFonts w:ascii="Verdana" w:eastAsiaTheme="majorEastAsia" w:hAnsi="Verdana" w:cstheme="majorBidi"/>
      <w:b/>
      <w:bCs/>
      <w:color w:val="2F5496" w:themeColor="accent1" w:themeShade="BF"/>
      <w:sz w:val="24"/>
      <w:szCs w:val="24"/>
    </w:rPr>
  </w:style>
  <w:style w:type="character" w:customStyle="1" w:styleId="Heading3Char">
    <w:name w:val="Heading 3 Char"/>
    <w:basedOn w:val="DefaultParagraphFont"/>
    <w:link w:val="Heading3"/>
    <w:uiPriority w:val="9"/>
    <w:rsid w:val="00AA3A28"/>
    <w:rPr>
      <w:rFonts w:ascii="Verdana" w:eastAsiaTheme="majorEastAsia" w:hAnsi="Verdana" w:cstheme="majorBidi"/>
      <w:b/>
      <w:bCs/>
      <w:color w:val="1F3763" w:themeColor="accent1" w:themeShade="7F"/>
    </w:rPr>
  </w:style>
  <w:style w:type="character" w:styleId="CommentReference">
    <w:name w:val="annotation reference"/>
    <w:basedOn w:val="DefaultParagraphFont"/>
    <w:uiPriority w:val="99"/>
    <w:semiHidden/>
    <w:unhideWhenUsed/>
    <w:rsid w:val="00123CB5"/>
    <w:rPr>
      <w:sz w:val="16"/>
      <w:szCs w:val="16"/>
    </w:rPr>
  </w:style>
  <w:style w:type="paragraph" w:styleId="NormalWeb">
    <w:name w:val="Normal (Web)"/>
    <w:basedOn w:val="Normal"/>
    <w:uiPriority w:val="99"/>
    <w:unhideWhenUsed/>
    <w:rsid w:val="00123CB5"/>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 w:type="character" w:styleId="Strong">
    <w:name w:val="Strong"/>
    <w:basedOn w:val="DefaultParagraphFont"/>
    <w:uiPriority w:val="22"/>
    <w:qFormat/>
    <w:rsid w:val="00123CB5"/>
    <w:rPr>
      <w:b/>
      <w:bCs/>
    </w:rPr>
  </w:style>
  <w:style w:type="character" w:styleId="Emphasis">
    <w:name w:val="Emphasis"/>
    <w:basedOn w:val="DefaultParagraphFont"/>
    <w:uiPriority w:val="20"/>
    <w:qFormat/>
    <w:rsid w:val="00123CB5"/>
    <w:rPr>
      <w:i/>
      <w:iCs/>
    </w:rPr>
  </w:style>
  <w:style w:type="table" w:styleId="TableGrid">
    <w:name w:val="Table Grid"/>
    <w:basedOn w:val="TableNormal"/>
    <w:uiPriority w:val="59"/>
    <w:rsid w:val="0012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65B5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C65B5A"/>
    <w:rPr>
      <w:rFonts w:asciiTheme="majorHAnsi" w:eastAsiaTheme="majorEastAsia" w:hAnsiTheme="majorHAnsi" w:cstheme="majorBidi"/>
      <w:color w:val="323E4F" w:themeColor="text2" w:themeShade="BF"/>
      <w:spacing w:val="5"/>
      <w:kern w:val="28"/>
      <w:sz w:val="52"/>
      <w:szCs w:val="52"/>
      <w14:ligatures w14:val="none"/>
    </w:rPr>
  </w:style>
  <w:style w:type="paragraph" w:styleId="TOCHeading">
    <w:name w:val="TOC Heading"/>
    <w:basedOn w:val="Heading1"/>
    <w:next w:val="Normal"/>
    <w:uiPriority w:val="39"/>
    <w:unhideWhenUsed/>
    <w:qFormat/>
    <w:rsid w:val="00DD7D7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bidi="ar-SA"/>
    </w:rPr>
  </w:style>
  <w:style w:type="paragraph" w:styleId="TOC1">
    <w:name w:val="toc 1"/>
    <w:basedOn w:val="Normal"/>
    <w:next w:val="Normal"/>
    <w:autoRedefine/>
    <w:uiPriority w:val="39"/>
    <w:unhideWhenUsed/>
    <w:rsid w:val="00DD7D79"/>
    <w:pPr>
      <w:spacing w:after="100"/>
    </w:pPr>
  </w:style>
  <w:style w:type="paragraph" w:styleId="TOC2">
    <w:name w:val="toc 2"/>
    <w:basedOn w:val="Normal"/>
    <w:next w:val="Normal"/>
    <w:autoRedefine/>
    <w:uiPriority w:val="39"/>
    <w:unhideWhenUsed/>
    <w:rsid w:val="00DD7D79"/>
    <w:pPr>
      <w:spacing w:after="100"/>
      <w:ind w:left="220"/>
    </w:pPr>
  </w:style>
  <w:style w:type="paragraph" w:styleId="TOC3">
    <w:name w:val="toc 3"/>
    <w:basedOn w:val="Normal"/>
    <w:next w:val="Normal"/>
    <w:autoRedefine/>
    <w:uiPriority w:val="39"/>
    <w:unhideWhenUsed/>
    <w:rsid w:val="00DD7D79"/>
    <w:pPr>
      <w:spacing w:after="100"/>
      <w:ind w:left="440"/>
    </w:pPr>
  </w:style>
  <w:style w:type="character" w:styleId="Hyperlink">
    <w:name w:val="Hyperlink"/>
    <w:basedOn w:val="DefaultParagraphFont"/>
    <w:uiPriority w:val="99"/>
    <w:unhideWhenUsed/>
    <w:rsid w:val="00DD7D79"/>
    <w:rPr>
      <w:color w:val="0563C1" w:themeColor="hyperlink"/>
      <w:u w:val="single"/>
    </w:rPr>
  </w:style>
  <w:style w:type="paragraph" w:styleId="ListParagraph">
    <w:name w:val="List Paragraph"/>
    <w:basedOn w:val="Normal"/>
    <w:uiPriority w:val="34"/>
    <w:qFormat/>
    <w:rsid w:val="001C5746"/>
    <w:pPr>
      <w:ind w:left="720"/>
      <w:contextualSpacing/>
    </w:pPr>
  </w:style>
  <w:style w:type="character" w:styleId="UnresolvedMention">
    <w:name w:val="Unresolved Mention"/>
    <w:basedOn w:val="DefaultParagraphFont"/>
    <w:uiPriority w:val="99"/>
    <w:semiHidden/>
    <w:unhideWhenUsed/>
    <w:rsid w:val="001C5746"/>
    <w:rPr>
      <w:color w:val="605E5C"/>
      <w:shd w:val="clear" w:color="auto" w:fill="E1DFDD"/>
    </w:rPr>
  </w:style>
  <w:style w:type="paragraph" w:styleId="Header">
    <w:name w:val="header"/>
    <w:basedOn w:val="Normal"/>
    <w:link w:val="HeaderChar"/>
    <w:uiPriority w:val="99"/>
    <w:unhideWhenUsed/>
    <w:rsid w:val="005A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B0"/>
  </w:style>
  <w:style w:type="paragraph" w:styleId="Footer">
    <w:name w:val="footer"/>
    <w:basedOn w:val="Normal"/>
    <w:link w:val="FooterChar"/>
    <w:uiPriority w:val="99"/>
    <w:unhideWhenUsed/>
    <w:rsid w:val="005A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rw.org/news/2018/09/13/nepal-barriers-inclusive-edu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rosa/media/17006/file/Country%20Profile%20-%20Nepal.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hchr.org/en/instruments-mechanisms/instruments/convention-rights-persons-disabil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pr.adb.org/sites/default/files/resource/%5Bnid%5D/nepal-the-act-relating-to-rights-of-persons-with-disabilities-2074-2017-english.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ld.cehrd.gov.np/infocenter/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DF8E-0D25-49C7-B221-6225576A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11064</Words>
  <Characters>63067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 Shrestha</dc:creator>
  <cp:keywords/>
  <dc:description/>
  <cp:lastModifiedBy>Suvas Gnywali</cp:lastModifiedBy>
  <cp:revision>8</cp:revision>
  <dcterms:created xsi:type="dcterms:W3CDTF">2025-07-11T05:39:00Z</dcterms:created>
  <dcterms:modified xsi:type="dcterms:W3CDTF">2025-07-11T05:57:00Z</dcterms:modified>
</cp:coreProperties>
</file>