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7EBF5" w14:textId="2003E6A1" w:rsidR="00D722A6" w:rsidRPr="00D722A6" w:rsidRDefault="00896178" w:rsidP="00D722A6">
      <w:pPr>
        <w:pStyle w:val="Title"/>
        <w:jc w:val="center"/>
        <w:rPr>
          <w:rFonts w:ascii="Verdana" w:hAnsi="Verdana"/>
          <w:b/>
          <w:bCs/>
          <w:color w:val="EE0000"/>
          <w:sz w:val="24"/>
          <w:szCs w:val="24"/>
        </w:rPr>
      </w:pPr>
      <w:r w:rsidRPr="00D722A6">
        <w:rPr>
          <w:rFonts w:ascii="Verdana" w:hAnsi="Verdana"/>
          <w:b/>
          <w:bCs/>
          <w:color w:val="EE0000"/>
          <w:sz w:val="24"/>
          <w:szCs w:val="24"/>
        </w:rPr>
        <w:t>Call for Expression of Interest (EOI)</w:t>
      </w:r>
    </w:p>
    <w:p w14:paraId="30658406" w14:textId="144206E7" w:rsidR="00D722A6" w:rsidRPr="00D722A6" w:rsidRDefault="00896178" w:rsidP="00D722A6">
      <w:pPr>
        <w:pStyle w:val="ListParagraph"/>
        <w:numPr>
          <w:ilvl w:val="0"/>
          <w:numId w:val="3"/>
        </w:numPr>
        <w:spacing w:before="100" w:beforeAutospacing="1" w:after="100" w:afterAutospacing="1" w:line="240" w:lineRule="auto"/>
        <w:outlineLvl w:val="1"/>
        <w:rPr>
          <w:rFonts w:ascii="Verdana" w:eastAsia="Times New Roman" w:hAnsi="Verdana" w:cs="Times New Roman"/>
          <w:b/>
          <w:bCs/>
          <w:kern w:val="0"/>
          <w:szCs w:val="24"/>
          <w14:ligatures w14:val="none"/>
        </w:rPr>
      </w:pPr>
      <w:bookmarkStart w:id="0" w:name="_GoBack"/>
      <w:r w:rsidRPr="00D722A6">
        <w:rPr>
          <w:rFonts w:ascii="Verdana" w:eastAsia="Times New Roman" w:hAnsi="Verdana" w:cs="Times New Roman"/>
          <w:b/>
          <w:bCs/>
          <w:kern w:val="0"/>
          <w:szCs w:val="24"/>
          <w14:ligatures w14:val="none"/>
        </w:rPr>
        <w:t xml:space="preserve">Background: </w:t>
      </w:r>
    </w:p>
    <w:p w14:paraId="11DCB983" w14:textId="44EC181A" w:rsidR="00896178" w:rsidRPr="00896178" w:rsidRDefault="00896178" w:rsidP="00896178">
      <w:pPr>
        <w:spacing w:before="100" w:beforeAutospacing="1" w:after="100" w:afterAutospacing="1" w:line="240" w:lineRule="auto"/>
        <w:outlineLvl w:val="1"/>
        <w:rPr>
          <w:rFonts w:ascii="Verdana" w:eastAsia="Times New Roman" w:hAnsi="Verdana" w:cs="Times New Roman"/>
          <w:b/>
          <w:bCs/>
          <w:kern w:val="0"/>
          <w:szCs w:val="24"/>
          <w14:ligatures w14:val="none"/>
        </w:rPr>
      </w:pPr>
      <w:r w:rsidRPr="00896178">
        <w:rPr>
          <w:rFonts w:ascii="Verdana" w:eastAsia="Times New Roman" w:hAnsi="Verdana" w:cs="Times New Roman"/>
          <w:b/>
          <w:bCs/>
          <w:kern w:val="0"/>
          <w:szCs w:val="24"/>
          <w14:ligatures w14:val="none"/>
        </w:rPr>
        <w:t>Promoting Disability Inclusion and Employment through Media Advocacy</w:t>
      </w:r>
    </w:p>
    <w:p w14:paraId="5BC5886A" w14:textId="17BCD4D6" w:rsidR="00896178" w:rsidRPr="00D722A6" w:rsidRDefault="00896178" w:rsidP="00896178">
      <w:pPr>
        <w:spacing w:before="100" w:beforeAutospacing="1" w:after="100" w:afterAutospacing="1" w:line="240" w:lineRule="auto"/>
        <w:rPr>
          <w:rFonts w:ascii="Verdana" w:eastAsia="Times New Roman" w:hAnsi="Verdana" w:cs="Times New Roman"/>
          <w:kern w:val="0"/>
          <w:szCs w:val="24"/>
          <w14:ligatures w14:val="none"/>
        </w:rPr>
      </w:pPr>
      <w:r w:rsidRPr="00896178">
        <w:rPr>
          <w:rFonts w:ascii="Verdana" w:eastAsia="Times New Roman" w:hAnsi="Verdana" w:cs="Times New Roman"/>
          <w:kern w:val="0"/>
          <w:szCs w:val="24"/>
          <w14:ligatures w14:val="none"/>
        </w:rPr>
        <w:t xml:space="preserve">The </w:t>
      </w:r>
      <w:r w:rsidRPr="00896178">
        <w:rPr>
          <w:rFonts w:ascii="Verdana" w:eastAsia="Times New Roman" w:hAnsi="Verdana" w:cs="Times New Roman"/>
          <w:b/>
          <w:bCs/>
          <w:kern w:val="0"/>
          <w:szCs w:val="24"/>
          <w14:ligatures w14:val="none"/>
        </w:rPr>
        <w:t>National Federation of the Disabled Nepal (NFDN)</w:t>
      </w:r>
      <w:r w:rsidRPr="00896178">
        <w:rPr>
          <w:rFonts w:ascii="Verdana" w:eastAsia="Times New Roman" w:hAnsi="Verdana" w:cs="Times New Roman"/>
          <w:kern w:val="0"/>
          <w:szCs w:val="24"/>
          <w14:ligatures w14:val="none"/>
        </w:rPr>
        <w:t xml:space="preserve"> is the national cross-disability umbrella organization, established in 1993, dedicated to promoting and protecting the rights and interests of Persons with Disabilities </w:t>
      </w:r>
      <w:r w:rsidRPr="00D722A6">
        <w:rPr>
          <w:rFonts w:ascii="Verdana" w:eastAsia="Times New Roman" w:hAnsi="Verdana" w:cs="Times New Roman"/>
          <w:kern w:val="0"/>
          <w:szCs w:val="24"/>
          <w14:ligatures w14:val="none"/>
        </w:rPr>
        <w:t xml:space="preserve"> </w:t>
      </w:r>
      <w:r w:rsidRPr="00896178">
        <w:rPr>
          <w:rFonts w:ascii="Verdana" w:eastAsia="Times New Roman" w:hAnsi="Verdana" w:cs="Times New Roman"/>
          <w:kern w:val="0"/>
          <w:szCs w:val="24"/>
          <w14:ligatures w14:val="none"/>
        </w:rPr>
        <w:t>across Nepal. As a non-profit, non-political civil society organization, NFDN drives the disability rights movement through strategic advocacy, awareness-raising, capacity building, and collaborative networking, representing a vast network of affiliated Organizations of Persons with Disabilities (OPDs) nationwide.</w:t>
      </w:r>
    </w:p>
    <w:p w14:paraId="38B1C84F" w14:textId="762C6BDA" w:rsidR="00D722A6" w:rsidRPr="00D722A6" w:rsidRDefault="00D722A6" w:rsidP="00D722A6">
      <w:pPr>
        <w:spacing w:before="100" w:beforeAutospacing="1" w:after="100" w:afterAutospacing="1" w:line="240" w:lineRule="auto"/>
        <w:rPr>
          <w:rFonts w:ascii="Verdana" w:eastAsia="Times New Roman" w:hAnsi="Verdana" w:cs="Times New Roman"/>
          <w:kern w:val="0"/>
          <w:szCs w:val="24"/>
          <w14:ligatures w14:val="none"/>
        </w:rPr>
      </w:pPr>
      <w:r w:rsidRPr="00D722A6">
        <w:rPr>
          <w:rFonts w:ascii="Verdana" w:eastAsia="Times New Roman" w:hAnsi="Verdana" w:cs="Times New Roman"/>
          <w:kern w:val="0"/>
          <w:szCs w:val="24"/>
          <w14:ligatures w14:val="none"/>
        </w:rPr>
        <w:t>In line with its mission to foster an inclusive and barrier-free society, NFDN has partnered with Karuna Foundation Nepal (KFN)—an organization focused on preventing avoidable disabilities and improving the quality of life for PWDs—under the comprehensive Disability Prevention Rehabilitation Programme (DPRP). KFN's DPRP is notably being implemented in Koshi Province in close collaboration with the provincial and local governments, serving as a scalable model for disability-inclusive development.</w:t>
      </w:r>
    </w:p>
    <w:p w14:paraId="0684DDC7" w14:textId="67141B4C" w:rsidR="00D722A6" w:rsidRPr="00896178" w:rsidRDefault="00D722A6" w:rsidP="00D722A6">
      <w:pPr>
        <w:spacing w:before="100" w:beforeAutospacing="1" w:after="100" w:afterAutospacing="1" w:line="240" w:lineRule="auto"/>
        <w:rPr>
          <w:rFonts w:ascii="Verdana" w:eastAsia="Times New Roman" w:hAnsi="Verdana" w:cs="Times New Roman"/>
          <w:kern w:val="0"/>
          <w:szCs w:val="24"/>
          <w14:ligatures w14:val="none"/>
        </w:rPr>
      </w:pPr>
      <w:r w:rsidRPr="00D722A6">
        <w:rPr>
          <w:rFonts w:ascii="Verdana" w:eastAsia="Times New Roman" w:hAnsi="Verdana" w:cs="Times New Roman"/>
          <w:kern w:val="0"/>
          <w:szCs w:val="24"/>
          <w14:ligatures w14:val="none"/>
        </w:rPr>
        <w:t>To amplify key messages and drive systemic change, NFDN and KFN are launching a strategic initiative to produce a series of podcast episodes. These episodes will serve as a vital media advocacy tool, focusing on critical themes of disability, inclusion, and employment. The core objective is to raise public awareness, challenge discriminatory norms, and advocate for the robust implementation of disability-inclusive policies. This media strategy will leverage the on-the-ground experience and evidence from the DPRP in Koshi while simultaneously pushing for federal-level policy interventions to ensure disability inclusion is mainstreamed across all sectors in Nepal. This initiative is crucial for empowering PWDs, fostering inclusive workplaces, and ensuring their meaningful participation in the nation's development.</w:t>
      </w:r>
    </w:p>
    <w:p w14:paraId="66C48577" w14:textId="25A15EE5" w:rsidR="00D722A6" w:rsidRPr="00D722A6" w:rsidRDefault="00D722A6" w:rsidP="00D722A6">
      <w:pPr>
        <w:spacing w:line="240" w:lineRule="auto"/>
        <w:rPr>
          <w:rFonts w:ascii="Verdana" w:hAnsi="Verdana"/>
          <w:b/>
          <w:bCs/>
          <w:color w:val="EE0000"/>
          <w:szCs w:val="24"/>
        </w:rPr>
      </w:pPr>
      <w:r w:rsidRPr="00D722A6">
        <w:rPr>
          <w:rFonts w:ascii="Verdana" w:hAnsi="Verdana"/>
          <w:b/>
          <w:bCs/>
          <w:color w:val="EE0000"/>
          <w:szCs w:val="24"/>
        </w:rPr>
        <w:t>Terms of Reference (TOR)</w:t>
      </w:r>
    </w:p>
    <w:p w14:paraId="1C41022C" w14:textId="77777777" w:rsidR="00D722A6" w:rsidRPr="00D722A6" w:rsidRDefault="00D722A6" w:rsidP="00D722A6">
      <w:pPr>
        <w:spacing w:line="240" w:lineRule="auto"/>
        <w:rPr>
          <w:rFonts w:ascii="Verdana" w:hAnsi="Verdana"/>
          <w:szCs w:val="24"/>
        </w:rPr>
      </w:pPr>
      <w:r w:rsidRPr="00D722A6">
        <w:rPr>
          <w:rFonts w:ascii="Verdana" w:hAnsi="Verdana"/>
          <w:szCs w:val="24"/>
        </w:rPr>
        <w:t>Production of Podcast Series for the National Federation of the Disabled–Nepal (NFDN)</w:t>
      </w:r>
    </w:p>
    <w:p w14:paraId="04FD0098" w14:textId="77777777" w:rsidR="00D722A6" w:rsidRPr="00D722A6" w:rsidRDefault="00D722A6" w:rsidP="00D722A6">
      <w:pPr>
        <w:spacing w:line="240" w:lineRule="auto"/>
        <w:rPr>
          <w:rFonts w:ascii="Verdana" w:hAnsi="Verdana"/>
          <w:szCs w:val="24"/>
        </w:rPr>
      </w:pPr>
      <w:r w:rsidRPr="00D722A6">
        <w:rPr>
          <w:rFonts w:ascii="Verdana" w:hAnsi="Verdana"/>
          <w:szCs w:val="24"/>
        </w:rPr>
        <w:t>Theme: Disability, Human Rights, Employment, and Political Participation</w:t>
      </w:r>
    </w:p>
    <w:p w14:paraId="243D3099" w14:textId="080C1332" w:rsidR="00D722A6" w:rsidRPr="00D722A6" w:rsidRDefault="00D722A6" w:rsidP="00D722A6">
      <w:pPr>
        <w:spacing w:line="240" w:lineRule="auto"/>
        <w:rPr>
          <w:rFonts w:ascii="Verdana" w:hAnsi="Verdana"/>
          <w:b/>
          <w:bCs/>
          <w:szCs w:val="24"/>
        </w:rPr>
      </w:pPr>
      <w:r w:rsidRPr="00D722A6">
        <w:rPr>
          <w:rFonts w:ascii="Verdana" w:hAnsi="Verdana"/>
          <w:b/>
          <w:bCs/>
          <w:szCs w:val="24"/>
        </w:rPr>
        <w:t>2. Objective of the Assignment</w:t>
      </w:r>
    </w:p>
    <w:p w14:paraId="5A7E2DE7" w14:textId="77777777" w:rsidR="00D722A6" w:rsidRPr="00D722A6" w:rsidRDefault="00D722A6" w:rsidP="00D722A6">
      <w:pPr>
        <w:spacing w:line="240" w:lineRule="auto"/>
        <w:rPr>
          <w:rFonts w:ascii="Verdana" w:hAnsi="Verdana"/>
          <w:szCs w:val="24"/>
        </w:rPr>
      </w:pPr>
      <w:r w:rsidRPr="00D722A6">
        <w:rPr>
          <w:rFonts w:ascii="Verdana" w:hAnsi="Verdana"/>
          <w:szCs w:val="24"/>
        </w:rPr>
        <w:lastRenderedPageBreak/>
        <w:t>The overall objective is to design, host, produce, and deliver a high-quality 6-episode podcast series that:</w:t>
      </w:r>
    </w:p>
    <w:p w14:paraId="35B3EC55" w14:textId="77777777" w:rsidR="00D722A6" w:rsidRPr="00D722A6" w:rsidRDefault="00D722A6" w:rsidP="00D722A6">
      <w:pPr>
        <w:spacing w:line="240" w:lineRule="auto"/>
        <w:rPr>
          <w:rFonts w:ascii="Verdana" w:hAnsi="Verdana"/>
          <w:szCs w:val="24"/>
        </w:rPr>
      </w:pPr>
      <w:r w:rsidRPr="00D722A6">
        <w:rPr>
          <w:rFonts w:ascii="Verdana" w:hAnsi="Verdana"/>
          <w:szCs w:val="24"/>
        </w:rPr>
        <w:tab/>
        <w:t>•</w:t>
      </w:r>
      <w:r w:rsidRPr="00D722A6">
        <w:rPr>
          <w:rFonts w:ascii="Verdana" w:hAnsi="Verdana"/>
          <w:szCs w:val="24"/>
        </w:rPr>
        <w:tab/>
        <w:t>Promotes disability rights and inclusive narratives</w:t>
      </w:r>
    </w:p>
    <w:p w14:paraId="527E448E" w14:textId="77777777" w:rsidR="00D722A6" w:rsidRPr="00D722A6" w:rsidRDefault="00D722A6" w:rsidP="00D722A6">
      <w:pPr>
        <w:spacing w:line="240" w:lineRule="auto"/>
        <w:rPr>
          <w:rFonts w:ascii="Verdana" w:hAnsi="Verdana"/>
          <w:szCs w:val="24"/>
        </w:rPr>
      </w:pPr>
      <w:r w:rsidRPr="00D722A6">
        <w:rPr>
          <w:rFonts w:ascii="Verdana" w:hAnsi="Verdana"/>
          <w:szCs w:val="24"/>
        </w:rPr>
        <w:tab/>
        <w:t>•</w:t>
      </w:r>
      <w:r w:rsidRPr="00D722A6">
        <w:rPr>
          <w:rFonts w:ascii="Verdana" w:hAnsi="Verdana"/>
          <w:szCs w:val="24"/>
        </w:rPr>
        <w:tab/>
        <w:t>Covers themes related to human rights, employment, and political participation</w:t>
      </w:r>
    </w:p>
    <w:p w14:paraId="5118E6F5" w14:textId="77777777" w:rsidR="00D722A6" w:rsidRPr="00D722A6" w:rsidRDefault="00D722A6" w:rsidP="00D722A6">
      <w:pPr>
        <w:spacing w:line="240" w:lineRule="auto"/>
        <w:rPr>
          <w:rFonts w:ascii="Verdana" w:hAnsi="Verdana"/>
          <w:szCs w:val="24"/>
        </w:rPr>
      </w:pPr>
      <w:r w:rsidRPr="00D722A6">
        <w:rPr>
          <w:rFonts w:ascii="Verdana" w:hAnsi="Verdana"/>
          <w:szCs w:val="24"/>
        </w:rPr>
        <w:tab/>
        <w:t>•</w:t>
      </w:r>
      <w:r w:rsidRPr="00D722A6">
        <w:rPr>
          <w:rFonts w:ascii="Verdana" w:hAnsi="Verdana"/>
          <w:szCs w:val="24"/>
        </w:rPr>
        <w:tab/>
        <w:t>Ensures representation of women with disabilities and diverse disability experiences</w:t>
      </w:r>
    </w:p>
    <w:p w14:paraId="43612A02" w14:textId="77777777" w:rsidR="00D722A6" w:rsidRPr="00D722A6" w:rsidRDefault="00D722A6" w:rsidP="00D722A6">
      <w:pPr>
        <w:spacing w:line="240" w:lineRule="auto"/>
        <w:rPr>
          <w:rFonts w:ascii="Verdana" w:hAnsi="Verdana"/>
          <w:szCs w:val="24"/>
        </w:rPr>
      </w:pPr>
      <w:r w:rsidRPr="00D722A6">
        <w:rPr>
          <w:rFonts w:ascii="Verdana" w:hAnsi="Verdana"/>
          <w:szCs w:val="24"/>
        </w:rPr>
        <w:tab/>
        <w:t>•</w:t>
      </w:r>
      <w:r w:rsidRPr="00D722A6">
        <w:rPr>
          <w:rFonts w:ascii="Verdana" w:hAnsi="Verdana"/>
          <w:szCs w:val="24"/>
        </w:rPr>
        <w:tab/>
        <w:t>Aligns with NFDN’s communication and advocacy priorities</w:t>
      </w:r>
    </w:p>
    <w:p w14:paraId="019562E0" w14:textId="77777777" w:rsidR="00D722A6" w:rsidRPr="00D722A6" w:rsidRDefault="00D722A6" w:rsidP="00D722A6">
      <w:pPr>
        <w:spacing w:line="240" w:lineRule="auto"/>
        <w:rPr>
          <w:rFonts w:ascii="Verdana" w:hAnsi="Verdana"/>
          <w:szCs w:val="24"/>
        </w:rPr>
      </w:pPr>
    </w:p>
    <w:p w14:paraId="04F8E053" w14:textId="56D35950" w:rsidR="00D722A6" w:rsidRPr="00D722A6" w:rsidRDefault="00D722A6" w:rsidP="00D722A6">
      <w:pPr>
        <w:spacing w:line="240" w:lineRule="auto"/>
        <w:rPr>
          <w:rFonts w:ascii="Verdana" w:hAnsi="Verdana"/>
          <w:b/>
          <w:bCs/>
          <w:szCs w:val="24"/>
        </w:rPr>
      </w:pPr>
      <w:r w:rsidRPr="00D722A6">
        <w:rPr>
          <w:rFonts w:ascii="Verdana" w:hAnsi="Verdana"/>
          <w:b/>
          <w:bCs/>
          <w:szCs w:val="24"/>
        </w:rPr>
        <w:t>3. Scope of Work</w:t>
      </w:r>
    </w:p>
    <w:p w14:paraId="5AC28B7F" w14:textId="77777777" w:rsidR="00D722A6" w:rsidRPr="00D722A6" w:rsidRDefault="00D722A6" w:rsidP="00D722A6">
      <w:pPr>
        <w:spacing w:line="240" w:lineRule="auto"/>
        <w:rPr>
          <w:rFonts w:ascii="Verdana" w:hAnsi="Verdana"/>
          <w:szCs w:val="24"/>
        </w:rPr>
      </w:pPr>
      <w:r w:rsidRPr="00D722A6">
        <w:rPr>
          <w:rFonts w:ascii="Verdana" w:hAnsi="Verdana"/>
          <w:szCs w:val="24"/>
        </w:rPr>
        <w:t>The consultant/firm will be responsible for:</w:t>
      </w:r>
    </w:p>
    <w:p w14:paraId="746E5B94" w14:textId="39778192" w:rsidR="00D722A6" w:rsidRPr="00D722A6" w:rsidRDefault="00D722A6" w:rsidP="00D722A6">
      <w:pPr>
        <w:pStyle w:val="ListParagraph"/>
        <w:numPr>
          <w:ilvl w:val="0"/>
          <w:numId w:val="2"/>
        </w:numPr>
        <w:spacing w:line="240" w:lineRule="auto"/>
        <w:rPr>
          <w:rFonts w:ascii="Verdana" w:hAnsi="Verdana"/>
          <w:b/>
          <w:bCs/>
          <w:szCs w:val="24"/>
        </w:rPr>
      </w:pPr>
      <w:r w:rsidRPr="00D722A6">
        <w:rPr>
          <w:rFonts w:ascii="Verdana" w:hAnsi="Verdana"/>
          <w:b/>
          <w:bCs/>
          <w:szCs w:val="24"/>
        </w:rPr>
        <w:t>Content Development</w:t>
      </w:r>
    </w:p>
    <w:p w14:paraId="48BC31CE" w14:textId="77777777" w:rsidR="00D722A6" w:rsidRPr="00D722A6" w:rsidRDefault="00D722A6" w:rsidP="00D722A6">
      <w:pPr>
        <w:spacing w:line="240" w:lineRule="auto"/>
        <w:rPr>
          <w:rFonts w:ascii="Verdana" w:hAnsi="Verdana"/>
          <w:szCs w:val="24"/>
        </w:rPr>
      </w:pPr>
      <w:r w:rsidRPr="00D722A6">
        <w:rPr>
          <w:rFonts w:ascii="Verdana" w:hAnsi="Verdana"/>
          <w:szCs w:val="24"/>
        </w:rPr>
        <w:tab/>
        <w:t>•</w:t>
      </w:r>
      <w:r w:rsidRPr="00D722A6">
        <w:rPr>
          <w:rFonts w:ascii="Verdana" w:hAnsi="Verdana"/>
          <w:szCs w:val="24"/>
        </w:rPr>
        <w:tab/>
        <w:t>Prepare concept notes and episode outlines</w:t>
      </w:r>
    </w:p>
    <w:p w14:paraId="76CF7B08" w14:textId="77777777" w:rsidR="00D722A6" w:rsidRPr="00D722A6" w:rsidRDefault="00D722A6" w:rsidP="00D722A6">
      <w:pPr>
        <w:spacing w:line="240" w:lineRule="auto"/>
        <w:rPr>
          <w:rFonts w:ascii="Verdana" w:hAnsi="Verdana"/>
          <w:szCs w:val="24"/>
        </w:rPr>
      </w:pPr>
      <w:r w:rsidRPr="00D722A6">
        <w:rPr>
          <w:rFonts w:ascii="Verdana" w:hAnsi="Verdana"/>
          <w:szCs w:val="24"/>
        </w:rPr>
        <w:tab/>
        <w:t>•</w:t>
      </w:r>
      <w:r w:rsidRPr="00D722A6">
        <w:rPr>
          <w:rFonts w:ascii="Verdana" w:hAnsi="Verdana"/>
          <w:szCs w:val="24"/>
        </w:rPr>
        <w:tab/>
        <w:t>Propose a storytelling and hosting approach</w:t>
      </w:r>
    </w:p>
    <w:p w14:paraId="10AFE1E3" w14:textId="77777777" w:rsidR="00D722A6" w:rsidRPr="00D722A6" w:rsidRDefault="00D722A6" w:rsidP="00D722A6">
      <w:pPr>
        <w:spacing w:line="240" w:lineRule="auto"/>
        <w:rPr>
          <w:rFonts w:ascii="Verdana" w:hAnsi="Verdana"/>
          <w:szCs w:val="24"/>
        </w:rPr>
      </w:pPr>
      <w:r w:rsidRPr="00D722A6">
        <w:rPr>
          <w:rFonts w:ascii="Verdana" w:hAnsi="Verdana"/>
          <w:szCs w:val="24"/>
        </w:rPr>
        <w:tab/>
        <w:t>•</w:t>
      </w:r>
      <w:r w:rsidRPr="00D722A6">
        <w:rPr>
          <w:rFonts w:ascii="Verdana" w:hAnsi="Verdana"/>
          <w:szCs w:val="24"/>
        </w:rPr>
        <w:tab/>
        <w:t>Collaborate with NFDN to refine themes and guest selection</w:t>
      </w:r>
    </w:p>
    <w:p w14:paraId="46797E3B" w14:textId="1060288A" w:rsidR="00D722A6" w:rsidRPr="00D722A6" w:rsidRDefault="00D722A6" w:rsidP="00D722A6">
      <w:pPr>
        <w:pStyle w:val="ListParagraph"/>
        <w:numPr>
          <w:ilvl w:val="0"/>
          <w:numId w:val="2"/>
        </w:numPr>
        <w:spacing w:line="240" w:lineRule="auto"/>
        <w:rPr>
          <w:rFonts w:ascii="Verdana" w:hAnsi="Verdana"/>
          <w:b/>
          <w:bCs/>
          <w:szCs w:val="24"/>
        </w:rPr>
      </w:pPr>
      <w:r w:rsidRPr="00D722A6">
        <w:rPr>
          <w:rFonts w:ascii="Verdana" w:hAnsi="Verdana"/>
          <w:b/>
          <w:bCs/>
          <w:szCs w:val="24"/>
        </w:rPr>
        <w:t>Production &amp; Hosting</w:t>
      </w:r>
    </w:p>
    <w:p w14:paraId="3DEC8330" w14:textId="77777777" w:rsidR="00D722A6" w:rsidRPr="00D722A6" w:rsidRDefault="00D722A6" w:rsidP="00D722A6">
      <w:pPr>
        <w:spacing w:line="240" w:lineRule="auto"/>
        <w:rPr>
          <w:rFonts w:ascii="Verdana" w:hAnsi="Verdana"/>
          <w:szCs w:val="24"/>
        </w:rPr>
      </w:pPr>
      <w:r w:rsidRPr="00D722A6">
        <w:rPr>
          <w:rFonts w:ascii="Verdana" w:hAnsi="Verdana"/>
          <w:szCs w:val="24"/>
        </w:rPr>
        <w:tab/>
        <w:t>•</w:t>
      </w:r>
      <w:r w:rsidRPr="00D722A6">
        <w:rPr>
          <w:rFonts w:ascii="Verdana" w:hAnsi="Verdana"/>
          <w:szCs w:val="24"/>
        </w:rPr>
        <w:tab/>
        <w:t>Professionally host or provide a skilled host (women with disabilities are highly prioritized)</w:t>
      </w:r>
    </w:p>
    <w:p w14:paraId="3571958A" w14:textId="77777777" w:rsidR="00D722A6" w:rsidRPr="00D722A6" w:rsidRDefault="00D722A6" w:rsidP="00D722A6">
      <w:pPr>
        <w:spacing w:line="240" w:lineRule="auto"/>
        <w:rPr>
          <w:rFonts w:ascii="Verdana" w:hAnsi="Verdana"/>
          <w:szCs w:val="24"/>
        </w:rPr>
      </w:pPr>
      <w:r w:rsidRPr="00D722A6">
        <w:rPr>
          <w:rFonts w:ascii="Verdana" w:hAnsi="Verdana"/>
          <w:szCs w:val="24"/>
        </w:rPr>
        <w:tab/>
        <w:t>•</w:t>
      </w:r>
      <w:r w:rsidRPr="00D722A6">
        <w:rPr>
          <w:rFonts w:ascii="Verdana" w:hAnsi="Verdana"/>
          <w:szCs w:val="24"/>
        </w:rPr>
        <w:tab/>
        <w:t>Record all audio and video content</w:t>
      </w:r>
    </w:p>
    <w:p w14:paraId="6182A573" w14:textId="77777777" w:rsidR="00D722A6" w:rsidRPr="00D722A6" w:rsidRDefault="00D722A6" w:rsidP="00D722A6">
      <w:pPr>
        <w:spacing w:line="240" w:lineRule="auto"/>
        <w:rPr>
          <w:rFonts w:ascii="Verdana" w:hAnsi="Verdana"/>
          <w:szCs w:val="24"/>
        </w:rPr>
      </w:pPr>
      <w:r w:rsidRPr="00D722A6">
        <w:rPr>
          <w:rFonts w:ascii="Verdana" w:hAnsi="Verdana"/>
          <w:szCs w:val="24"/>
        </w:rPr>
        <w:tab/>
        <w:t>•</w:t>
      </w:r>
      <w:r w:rsidRPr="00D722A6">
        <w:rPr>
          <w:rFonts w:ascii="Verdana" w:hAnsi="Verdana"/>
          <w:szCs w:val="24"/>
        </w:rPr>
        <w:tab/>
        <w:t>Ensure accessibility considerations (clear speech, captions, etc.)</w:t>
      </w:r>
    </w:p>
    <w:p w14:paraId="6C121034" w14:textId="263DA593" w:rsidR="00D722A6" w:rsidRPr="00D722A6" w:rsidRDefault="00D722A6" w:rsidP="00D722A6">
      <w:pPr>
        <w:pStyle w:val="ListParagraph"/>
        <w:numPr>
          <w:ilvl w:val="0"/>
          <w:numId w:val="2"/>
        </w:numPr>
        <w:spacing w:line="240" w:lineRule="auto"/>
        <w:rPr>
          <w:rFonts w:ascii="Verdana" w:hAnsi="Verdana"/>
          <w:szCs w:val="24"/>
        </w:rPr>
      </w:pPr>
      <w:r w:rsidRPr="00D722A6">
        <w:rPr>
          <w:rFonts w:ascii="Verdana" w:hAnsi="Verdana"/>
          <w:b/>
          <w:bCs/>
          <w:szCs w:val="24"/>
        </w:rPr>
        <w:t>Technical</w:t>
      </w:r>
      <w:r w:rsidRPr="00D722A6">
        <w:rPr>
          <w:rFonts w:ascii="Verdana" w:hAnsi="Verdana"/>
          <w:szCs w:val="24"/>
        </w:rPr>
        <w:t xml:space="preserve"> Production</w:t>
      </w:r>
    </w:p>
    <w:p w14:paraId="0C049C85" w14:textId="77777777" w:rsidR="00D722A6" w:rsidRPr="00D722A6" w:rsidRDefault="00D722A6" w:rsidP="00D722A6">
      <w:pPr>
        <w:spacing w:line="240" w:lineRule="auto"/>
        <w:rPr>
          <w:rFonts w:ascii="Verdana" w:hAnsi="Verdana"/>
          <w:szCs w:val="24"/>
        </w:rPr>
      </w:pPr>
      <w:r w:rsidRPr="00D722A6">
        <w:rPr>
          <w:rFonts w:ascii="Verdana" w:hAnsi="Verdana"/>
          <w:szCs w:val="24"/>
        </w:rPr>
        <w:tab/>
        <w:t>•</w:t>
      </w:r>
      <w:r w:rsidRPr="00D722A6">
        <w:rPr>
          <w:rFonts w:ascii="Verdana" w:hAnsi="Verdana"/>
          <w:szCs w:val="24"/>
        </w:rPr>
        <w:tab/>
        <w:t>Edit, mix, and master high-quality audio/video</w:t>
      </w:r>
    </w:p>
    <w:p w14:paraId="27F556EF" w14:textId="77777777" w:rsidR="00D722A6" w:rsidRPr="00D722A6" w:rsidRDefault="00D722A6" w:rsidP="00D722A6">
      <w:pPr>
        <w:spacing w:line="240" w:lineRule="auto"/>
        <w:rPr>
          <w:rFonts w:ascii="Verdana" w:hAnsi="Verdana"/>
          <w:szCs w:val="24"/>
        </w:rPr>
      </w:pPr>
      <w:r w:rsidRPr="00D722A6">
        <w:rPr>
          <w:rFonts w:ascii="Verdana" w:hAnsi="Verdana"/>
          <w:szCs w:val="24"/>
        </w:rPr>
        <w:tab/>
        <w:t>•</w:t>
      </w:r>
      <w:r w:rsidRPr="00D722A6">
        <w:rPr>
          <w:rFonts w:ascii="Verdana" w:hAnsi="Verdana"/>
          <w:szCs w:val="24"/>
        </w:rPr>
        <w:tab/>
        <w:t>Provide graphics, intro/outro, and branding consistent with NFDN standards</w:t>
      </w:r>
    </w:p>
    <w:p w14:paraId="0A14E6A5" w14:textId="77777777" w:rsidR="00D722A6" w:rsidRPr="00D722A6" w:rsidRDefault="00D722A6" w:rsidP="00D722A6">
      <w:pPr>
        <w:spacing w:line="240" w:lineRule="auto"/>
        <w:rPr>
          <w:rFonts w:ascii="Verdana" w:hAnsi="Verdana"/>
          <w:szCs w:val="24"/>
        </w:rPr>
      </w:pPr>
      <w:r w:rsidRPr="00D722A6">
        <w:rPr>
          <w:rFonts w:ascii="Verdana" w:hAnsi="Verdana"/>
          <w:szCs w:val="24"/>
        </w:rPr>
        <w:tab/>
        <w:t>•</w:t>
      </w:r>
      <w:r w:rsidRPr="00D722A6">
        <w:rPr>
          <w:rFonts w:ascii="Verdana" w:hAnsi="Verdana"/>
          <w:szCs w:val="24"/>
        </w:rPr>
        <w:tab/>
        <w:t>Deliver episodes in formats ready for YouTube and other platforms</w:t>
      </w:r>
    </w:p>
    <w:p w14:paraId="5EE0F6EB" w14:textId="1BE28E31" w:rsidR="00D722A6" w:rsidRPr="00D722A6" w:rsidRDefault="00D722A6" w:rsidP="00D722A6">
      <w:pPr>
        <w:pStyle w:val="ListParagraph"/>
        <w:numPr>
          <w:ilvl w:val="0"/>
          <w:numId w:val="2"/>
        </w:numPr>
        <w:spacing w:line="240" w:lineRule="auto"/>
        <w:rPr>
          <w:rFonts w:ascii="Verdana" w:hAnsi="Verdana"/>
          <w:szCs w:val="24"/>
        </w:rPr>
      </w:pPr>
      <w:r w:rsidRPr="00D722A6">
        <w:rPr>
          <w:rFonts w:ascii="Verdana" w:hAnsi="Verdana"/>
          <w:b/>
          <w:bCs/>
          <w:szCs w:val="24"/>
        </w:rPr>
        <w:t>Coordination</w:t>
      </w:r>
      <w:r w:rsidRPr="00D722A6">
        <w:rPr>
          <w:rFonts w:ascii="Verdana" w:hAnsi="Verdana"/>
          <w:szCs w:val="24"/>
        </w:rPr>
        <w:t xml:space="preserve"> &amp; Quality Assurance</w:t>
      </w:r>
    </w:p>
    <w:p w14:paraId="776D914D" w14:textId="77777777" w:rsidR="00D722A6" w:rsidRPr="00D722A6" w:rsidRDefault="00D722A6" w:rsidP="00D722A6">
      <w:pPr>
        <w:spacing w:line="240" w:lineRule="auto"/>
        <w:rPr>
          <w:rFonts w:ascii="Verdana" w:hAnsi="Verdana"/>
          <w:szCs w:val="24"/>
        </w:rPr>
      </w:pPr>
      <w:r w:rsidRPr="00D722A6">
        <w:rPr>
          <w:rFonts w:ascii="Verdana" w:hAnsi="Verdana"/>
          <w:szCs w:val="24"/>
        </w:rPr>
        <w:tab/>
        <w:t>•</w:t>
      </w:r>
      <w:r w:rsidRPr="00D722A6">
        <w:rPr>
          <w:rFonts w:ascii="Verdana" w:hAnsi="Verdana"/>
          <w:szCs w:val="24"/>
        </w:rPr>
        <w:tab/>
        <w:t>Attend planning meetings with NFDN</w:t>
      </w:r>
    </w:p>
    <w:p w14:paraId="416C2172" w14:textId="77777777" w:rsidR="00D722A6" w:rsidRPr="00D722A6" w:rsidRDefault="00D722A6" w:rsidP="00D722A6">
      <w:pPr>
        <w:spacing w:line="240" w:lineRule="auto"/>
        <w:rPr>
          <w:rFonts w:ascii="Verdana" w:hAnsi="Verdana"/>
          <w:szCs w:val="24"/>
        </w:rPr>
      </w:pPr>
      <w:r w:rsidRPr="00D722A6">
        <w:rPr>
          <w:rFonts w:ascii="Verdana" w:hAnsi="Verdana"/>
          <w:szCs w:val="24"/>
        </w:rPr>
        <w:tab/>
        <w:t>•</w:t>
      </w:r>
      <w:r w:rsidRPr="00D722A6">
        <w:rPr>
          <w:rFonts w:ascii="Verdana" w:hAnsi="Verdana"/>
          <w:szCs w:val="24"/>
        </w:rPr>
        <w:tab/>
        <w:t>Integrate feedback into draft and final episodes</w:t>
      </w:r>
    </w:p>
    <w:p w14:paraId="6C4BF099" w14:textId="77777777" w:rsidR="00D722A6" w:rsidRPr="00D722A6" w:rsidRDefault="00D722A6" w:rsidP="00D722A6">
      <w:pPr>
        <w:spacing w:line="240" w:lineRule="auto"/>
        <w:rPr>
          <w:rFonts w:ascii="Verdana" w:hAnsi="Verdana"/>
          <w:szCs w:val="24"/>
        </w:rPr>
      </w:pPr>
      <w:r w:rsidRPr="00D722A6">
        <w:rPr>
          <w:rFonts w:ascii="Verdana" w:hAnsi="Verdana"/>
          <w:szCs w:val="24"/>
        </w:rPr>
        <w:tab/>
        <w:t>•</w:t>
      </w:r>
      <w:r w:rsidRPr="00D722A6">
        <w:rPr>
          <w:rFonts w:ascii="Verdana" w:hAnsi="Verdana"/>
          <w:szCs w:val="24"/>
        </w:rPr>
        <w:tab/>
        <w:t>Ensure inclusive and respectful representation of disability issues</w:t>
      </w:r>
    </w:p>
    <w:p w14:paraId="5D7E91C1" w14:textId="0516375F" w:rsidR="00D722A6" w:rsidRPr="00D722A6" w:rsidRDefault="00D722A6" w:rsidP="00D722A6">
      <w:pPr>
        <w:spacing w:line="240" w:lineRule="auto"/>
        <w:rPr>
          <w:rFonts w:ascii="Verdana" w:hAnsi="Verdana"/>
          <w:b/>
          <w:bCs/>
          <w:szCs w:val="24"/>
        </w:rPr>
      </w:pPr>
      <w:r w:rsidRPr="00D722A6">
        <w:rPr>
          <w:rFonts w:ascii="Verdana" w:hAnsi="Verdana"/>
          <w:b/>
          <w:bCs/>
          <w:szCs w:val="24"/>
        </w:rPr>
        <w:t>4. Expected Deliverables</w:t>
      </w:r>
    </w:p>
    <w:p w14:paraId="5BAA738D" w14:textId="77777777" w:rsidR="00D722A6" w:rsidRPr="00D722A6" w:rsidRDefault="00D722A6" w:rsidP="00D722A6">
      <w:pPr>
        <w:spacing w:line="240" w:lineRule="auto"/>
        <w:rPr>
          <w:rFonts w:ascii="Verdana" w:hAnsi="Verdana"/>
          <w:szCs w:val="24"/>
        </w:rPr>
      </w:pPr>
      <w:r w:rsidRPr="00D722A6">
        <w:rPr>
          <w:rFonts w:ascii="Verdana" w:hAnsi="Verdana"/>
          <w:szCs w:val="24"/>
        </w:rPr>
        <w:lastRenderedPageBreak/>
        <w:t>The consultant/firm will deliver:</w:t>
      </w:r>
    </w:p>
    <w:p w14:paraId="351FCB47" w14:textId="77777777" w:rsidR="00D722A6" w:rsidRPr="00D722A6" w:rsidRDefault="00D722A6" w:rsidP="00D722A6">
      <w:pPr>
        <w:spacing w:line="240" w:lineRule="auto"/>
        <w:rPr>
          <w:rFonts w:ascii="Verdana" w:hAnsi="Verdana"/>
          <w:szCs w:val="24"/>
        </w:rPr>
      </w:pPr>
      <w:r w:rsidRPr="00D722A6">
        <w:rPr>
          <w:rFonts w:ascii="Verdana" w:hAnsi="Verdana"/>
          <w:szCs w:val="24"/>
        </w:rPr>
        <w:tab/>
        <w:t>•</w:t>
      </w:r>
      <w:r w:rsidRPr="00D722A6">
        <w:rPr>
          <w:rFonts w:ascii="Verdana" w:hAnsi="Verdana"/>
          <w:szCs w:val="24"/>
        </w:rPr>
        <w:tab/>
        <w:t>Six (6) fully produced podcast episodes (15–30 minutes each)</w:t>
      </w:r>
    </w:p>
    <w:p w14:paraId="1FC64194" w14:textId="77777777" w:rsidR="00D722A6" w:rsidRPr="00D722A6" w:rsidRDefault="00D722A6" w:rsidP="00D722A6">
      <w:pPr>
        <w:spacing w:line="240" w:lineRule="auto"/>
        <w:rPr>
          <w:rFonts w:ascii="Verdana" w:hAnsi="Verdana"/>
          <w:szCs w:val="24"/>
        </w:rPr>
      </w:pPr>
      <w:r w:rsidRPr="00D722A6">
        <w:rPr>
          <w:rFonts w:ascii="Verdana" w:hAnsi="Verdana"/>
          <w:szCs w:val="24"/>
        </w:rPr>
        <w:tab/>
        <w:t>•</w:t>
      </w:r>
      <w:r w:rsidRPr="00D722A6">
        <w:rPr>
          <w:rFonts w:ascii="Verdana" w:hAnsi="Verdana"/>
          <w:szCs w:val="24"/>
        </w:rPr>
        <w:tab/>
        <w:t>Hosting and narration as per agreed format</w:t>
      </w:r>
    </w:p>
    <w:p w14:paraId="13CE9BFE" w14:textId="77777777" w:rsidR="00D722A6" w:rsidRPr="00D722A6" w:rsidRDefault="00D722A6" w:rsidP="00D722A6">
      <w:pPr>
        <w:spacing w:line="240" w:lineRule="auto"/>
        <w:rPr>
          <w:rFonts w:ascii="Verdana" w:hAnsi="Verdana"/>
          <w:szCs w:val="24"/>
        </w:rPr>
      </w:pPr>
      <w:r w:rsidRPr="00D722A6">
        <w:rPr>
          <w:rFonts w:ascii="Verdana" w:hAnsi="Verdana"/>
          <w:szCs w:val="24"/>
        </w:rPr>
        <w:tab/>
        <w:t>•</w:t>
      </w:r>
      <w:r w:rsidRPr="00D722A6">
        <w:rPr>
          <w:rFonts w:ascii="Verdana" w:hAnsi="Verdana"/>
          <w:szCs w:val="24"/>
        </w:rPr>
        <w:tab/>
        <w:t>Final edited video + audio files for all episodes</w:t>
      </w:r>
    </w:p>
    <w:p w14:paraId="78430EDA" w14:textId="77777777" w:rsidR="00D722A6" w:rsidRPr="00D722A6" w:rsidRDefault="00D722A6" w:rsidP="00D722A6">
      <w:pPr>
        <w:spacing w:line="240" w:lineRule="auto"/>
        <w:rPr>
          <w:rFonts w:ascii="Verdana" w:hAnsi="Verdana"/>
          <w:szCs w:val="24"/>
        </w:rPr>
      </w:pPr>
      <w:r w:rsidRPr="00D722A6">
        <w:rPr>
          <w:rFonts w:ascii="Verdana" w:hAnsi="Verdana"/>
          <w:szCs w:val="24"/>
        </w:rPr>
        <w:tab/>
        <w:t>•</w:t>
      </w:r>
      <w:r w:rsidRPr="00D722A6">
        <w:rPr>
          <w:rFonts w:ascii="Verdana" w:hAnsi="Verdana"/>
          <w:szCs w:val="24"/>
        </w:rPr>
        <w:tab/>
        <w:t>Episode briefs and final content summaries</w:t>
      </w:r>
    </w:p>
    <w:p w14:paraId="3F9DA826" w14:textId="77777777" w:rsidR="00D722A6" w:rsidRPr="00D722A6" w:rsidRDefault="00D722A6" w:rsidP="00D722A6">
      <w:pPr>
        <w:spacing w:line="240" w:lineRule="auto"/>
        <w:rPr>
          <w:rFonts w:ascii="Verdana" w:hAnsi="Verdana"/>
          <w:szCs w:val="24"/>
        </w:rPr>
      </w:pPr>
      <w:r w:rsidRPr="00D722A6">
        <w:rPr>
          <w:rFonts w:ascii="Verdana" w:hAnsi="Verdana"/>
          <w:szCs w:val="24"/>
        </w:rPr>
        <w:tab/>
        <w:t>•</w:t>
      </w:r>
      <w:r w:rsidRPr="00D722A6">
        <w:rPr>
          <w:rFonts w:ascii="Verdana" w:hAnsi="Verdana"/>
          <w:szCs w:val="24"/>
        </w:rPr>
        <w:tab/>
        <w:t>Captions/subtitles for each episode (optional but preferred)</w:t>
      </w:r>
    </w:p>
    <w:p w14:paraId="1E488350" w14:textId="77777777" w:rsidR="00D722A6" w:rsidRPr="00D722A6" w:rsidRDefault="00D722A6" w:rsidP="00D722A6">
      <w:pPr>
        <w:spacing w:line="240" w:lineRule="auto"/>
        <w:rPr>
          <w:rFonts w:ascii="Verdana" w:hAnsi="Verdana"/>
          <w:szCs w:val="24"/>
        </w:rPr>
      </w:pPr>
      <w:r w:rsidRPr="00D722A6">
        <w:rPr>
          <w:rFonts w:ascii="Verdana" w:hAnsi="Verdana"/>
          <w:szCs w:val="24"/>
        </w:rPr>
        <w:tab/>
        <w:t>•</w:t>
      </w:r>
      <w:r w:rsidRPr="00D722A6">
        <w:rPr>
          <w:rFonts w:ascii="Verdana" w:hAnsi="Verdana"/>
          <w:szCs w:val="24"/>
        </w:rPr>
        <w:tab/>
        <w:t>High-quality thumbnails, title suggestions, and metadata for YouTube upload</w:t>
      </w:r>
    </w:p>
    <w:p w14:paraId="4B0AD727" w14:textId="4056DACE" w:rsidR="00D722A6" w:rsidRPr="00D722A6" w:rsidRDefault="00D722A6" w:rsidP="00D722A6">
      <w:pPr>
        <w:spacing w:line="240" w:lineRule="auto"/>
        <w:rPr>
          <w:rFonts w:ascii="Verdana" w:hAnsi="Verdana"/>
          <w:b/>
          <w:bCs/>
          <w:szCs w:val="24"/>
        </w:rPr>
      </w:pPr>
      <w:r w:rsidRPr="00D722A6">
        <w:rPr>
          <w:rFonts w:ascii="Verdana" w:hAnsi="Verdana"/>
          <w:b/>
          <w:bCs/>
          <w:szCs w:val="24"/>
        </w:rPr>
        <w:t>5. Duration of Assignment</w:t>
      </w:r>
    </w:p>
    <w:p w14:paraId="79ECE1AF" w14:textId="77777777" w:rsidR="00D722A6" w:rsidRPr="00D722A6" w:rsidRDefault="00D722A6" w:rsidP="00D722A6">
      <w:pPr>
        <w:spacing w:line="240" w:lineRule="auto"/>
        <w:rPr>
          <w:rFonts w:ascii="Verdana" w:hAnsi="Verdana"/>
          <w:szCs w:val="24"/>
        </w:rPr>
      </w:pPr>
      <w:r w:rsidRPr="00D722A6">
        <w:rPr>
          <w:rFonts w:ascii="Verdana" w:hAnsi="Verdana"/>
          <w:szCs w:val="24"/>
        </w:rPr>
        <w:t>The assignment is expected to be completed within 6–8 weeks from the date of contract signing, including pre-production, recording, revisions, and final delivery.</w:t>
      </w:r>
    </w:p>
    <w:p w14:paraId="0BBF5A0A" w14:textId="5F14D984" w:rsidR="00D722A6" w:rsidRPr="00D722A6" w:rsidRDefault="00D722A6" w:rsidP="00D722A6">
      <w:pPr>
        <w:spacing w:line="240" w:lineRule="auto"/>
        <w:rPr>
          <w:rFonts w:ascii="Verdana" w:hAnsi="Verdana"/>
          <w:b/>
          <w:bCs/>
          <w:szCs w:val="24"/>
        </w:rPr>
      </w:pPr>
      <w:r w:rsidRPr="00D722A6">
        <w:rPr>
          <w:rFonts w:ascii="Verdana" w:hAnsi="Verdana"/>
          <w:b/>
          <w:bCs/>
          <w:szCs w:val="24"/>
        </w:rPr>
        <w:t>6. Required Qualifications</w:t>
      </w:r>
    </w:p>
    <w:p w14:paraId="46EDD812" w14:textId="77777777" w:rsidR="00D722A6" w:rsidRPr="00D722A6" w:rsidRDefault="00D722A6" w:rsidP="00D722A6">
      <w:pPr>
        <w:spacing w:line="240" w:lineRule="auto"/>
        <w:rPr>
          <w:rFonts w:ascii="Verdana" w:hAnsi="Verdana"/>
          <w:b/>
          <w:bCs/>
          <w:szCs w:val="24"/>
        </w:rPr>
      </w:pPr>
      <w:r w:rsidRPr="00D722A6">
        <w:rPr>
          <w:rFonts w:ascii="Verdana" w:hAnsi="Verdana"/>
          <w:b/>
          <w:bCs/>
          <w:szCs w:val="24"/>
        </w:rPr>
        <w:t>For Individuals / Hosts</w:t>
      </w:r>
    </w:p>
    <w:p w14:paraId="2D870B59" w14:textId="77777777" w:rsidR="00D722A6" w:rsidRPr="00D722A6" w:rsidRDefault="00D722A6" w:rsidP="00D722A6">
      <w:pPr>
        <w:spacing w:line="240" w:lineRule="auto"/>
        <w:rPr>
          <w:rFonts w:ascii="Verdana" w:hAnsi="Verdana"/>
          <w:szCs w:val="24"/>
        </w:rPr>
      </w:pPr>
      <w:r w:rsidRPr="00D722A6">
        <w:rPr>
          <w:rFonts w:ascii="Verdana" w:hAnsi="Verdana"/>
          <w:szCs w:val="24"/>
        </w:rPr>
        <w:tab/>
        <w:t>•</w:t>
      </w:r>
      <w:r w:rsidRPr="00D722A6">
        <w:rPr>
          <w:rFonts w:ascii="Verdana" w:hAnsi="Verdana"/>
          <w:szCs w:val="24"/>
        </w:rPr>
        <w:tab/>
        <w:t>Experience in podcast hosting, journalism, media presentation, or communication</w:t>
      </w:r>
    </w:p>
    <w:p w14:paraId="30CB22E2" w14:textId="77777777" w:rsidR="00D722A6" w:rsidRPr="00D722A6" w:rsidRDefault="00D722A6" w:rsidP="00D722A6">
      <w:pPr>
        <w:spacing w:line="240" w:lineRule="auto"/>
        <w:rPr>
          <w:rFonts w:ascii="Verdana" w:hAnsi="Verdana"/>
          <w:szCs w:val="24"/>
        </w:rPr>
      </w:pPr>
      <w:r w:rsidRPr="00D722A6">
        <w:rPr>
          <w:rFonts w:ascii="Verdana" w:hAnsi="Verdana"/>
          <w:szCs w:val="24"/>
        </w:rPr>
        <w:tab/>
        <w:t>•</w:t>
      </w:r>
      <w:r w:rsidRPr="00D722A6">
        <w:rPr>
          <w:rFonts w:ascii="Verdana" w:hAnsi="Verdana"/>
          <w:szCs w:val="24"/>
        </w:rPr>
        <w:tab/>
        <w:t>Strong understanding of disability rights and human-rights-based approaches</w:t>
      </w:r>
    </w:p>
    <w:p w14:paraId="0FE83C5B" w14:textId="3DE97E23" w:rsidR="00D722A6" w:rsidRPr="00D722A6" w:rsidRDefault="00D722A6" w:rsidP="00D722A6">
      <w:pPr>
        <w:spacing w:line="240" w:lineRule="auto"/>
        <w:rPr>
          <w:rFonts w:ascii="Verdana" w:hAnsi="Verdana"/>
          <w:szCs w:val="24"/>
        </w:rPr>
      </w:pPr>
      <w:r w:rsidRPr="00D722A6">
        <w:rPr>
          <w:rFonts w:ascii="Verdana" w:hAnsi="Verdana"/>
          <w:szCs w:val="24"/>
        </w:rPr>
        <w:tab/>
        <w:t>•</w:t>
      </w:r>
      <w:r w:rsidRPr="00D722A6">
        <w:rPr>
          <w:rFonts w:ascii="Verdana" w:hAnsi="Verdana"/>
          <w:szCs w:val="24"/>
        </w:rPr>
        <w:tab/>
        <w:t>Women with disabilities are strongly encouraged to apply</w:t>
      </w:r>
    </w:p>
    <w:p w14:paraId="5B602648" w14:textId="77777777" w:rsidR="00D722A6" w:rsidRPr="00D722A6" w:rsidRDefault="00D722A6" w:rsidP="00D722A6">
      <w:pPr>
        <w:spacing w:line="240" w:lineRule="auto"/>
        <w:rPr>
          <w:rFonts w:ascii="Verdana" w:hAnsi="Verdana"/>
          <w:b/>
          <w:bCs/>
          <w:szCs w:val="24"/>
        </w:rPr>
      </w:pPr>
      <w:r w:rsidRPr="00D722A6">
        <w:rPr>
          <w:rFonts w:ascii="Verdana" w:hAnsi="Verdana"/>
          <w:b/>
          <w:bCs/>
          <w:szCs w:val="24"/>
        </w:rPr>
        <w:t>For Firms / Production Teams</w:t>
      </w:r>
    </w:p>
    <w:p w14:paraId="12A96CFA" w14:textId="77777777" w:rsidR="00D722A6" w:rsidRPr="00D722A6" w:rsidRDefault="00D722A6" w:rsidP="00D722A6">
      <w:pPr>
        <w:spacing w:line="240" w:lineRule="auto"/>
        <w:rPr>
          <w:rFonts w:ascii="Verdana" w:hAnsi="Verdana"/>
          <w:szCs w:val="24"/>
        </w:rPr>
      </w:pPr>
      <w:r w:rsidRPr="00D722A6">
        <w:rPr>
          <w:rFonts w:ascii="Verdana" w:hAnsi="Verdana"/>
          <w:szCs w:val="24"/>
        </w:rPr>
        <w:tab/>
        <w:t>•</w:t>
      </w:r>
      <w:r w:rsidRPr="00D722A6">
        <w:rPr>
          <w:rFonts w:ascii="Verdana" w:hAnsi="Verdana"/>
          <w:szCs w:val="24"/>
        </w:rPr>
        <w:tab/>
        <w:t>Proven track record in producing podcasts, documentaries, or digital media</w:t>
      </w:r>
    </w:p>
    <w:p w14:paraId="08C67DFA" w14:textId="77777777" w:rsidR="00D722A6" w:rsidRPr="00D722A6" w:rsidRDefault="00D722A6" w:rsidP="00D722A6">
      <w:pPr>
        <w:spacing w:line="240" w:lineRule="auto"/>
        <w:rPr>
          <w:rFonts w:ascii="Verdana" w:hAnsi="Verdana"/>
          <w:szCs w:val="24"/>
        </w:rPr>
      </w:pPr>
      <w:r w:rsidRPr="00D722A6">
        <w:rPr>
          <w:rFonts w:ascii="Verdana" w:hAnsi="Verdana"/>
          <w:szCs w:val="24"/>
        </w:rPr>
        <w:tab/>
        <w:t>•</w:t>
      </w:r>
      <w:r w:rsidRPr="00D722A6">
        <w:rPr>
          <w:rFonts w:ascii="Verdana" w:hAnsi="Verdana"/>
          <w:szCs w:val="24"/>
        </w:rPr>
        <w:tab/>
        <w:t>Access to professional recording and editing equipment</w:t>
      </w:r>
    </w:p>
    <w:p w14:paraId="41DB9A6A" w14:textId="77777777" w:rsidR="00D722A6" w:rsidRPr="00D722A6" w:rsidRDefault="00D722A6" w:rsidP="00D722A6">
      <w:pPr>
        <w:spacing w:line="240" w:lineRule="auto"/>
        <w:rPr>
          <w:rFonts w:ascii="Verdana" w:hAnsi="Verdana"/>
          <w:szCs w:val="24"/>
        </w:rPr>
      </w:pPr>
      <w:r w:rsidRPr="00D722A6">
        <w:rPr>
          <w:rFonts w:ascii="Verdana" w:hAnsi="Verdana"/>
          <w:szCs w:val="24"/>
        </w:rPr>
        <w:tab/>
        <w:t>•</w:t>
      </w:r>
      <w:r w:rsidRPr="00D722A6">
        <w:rPr>
          <w:rFonts w:ascii="Verdana" w:hAnsi="Verdana"/>
          <w:szCs w:val="24"/>
        </w:rPr>
        <w:tab/>
        <w:t>Ability to deliver high-quality audio-video content on schedule</w:t>
      </w:r>
    </w:p>
    <w:p w14:paraId="20BFAFFF" w14:textId="77777777" w:rsidR="00D722A6" w:rsidRPr="00D722A6" w:rsidRDefault="00D722A6" w:rsidP="00D722A6">
      <w:pPr>
        <w:spacing w:line="240" w:lineRule="auto"/>
        <w:rPr>
          <w:rFonts w:ascii="Verdana" w:hAnsi="Verdana"/>
          <w:szCs w:val="24"/>
        </w:rPr>
      </w:pPr>
      <w:r w:rsidRPr="00D722A6">
        <w:rPr>
          <w:rFonts w:ascii="Verdana" w:hAnsi="Verdana"/>
          <w:szCs w:val="24"/>
        </w:rPr>
        <w:tab/>
        <w:t>•</w:t>
      </w:r>
      <w:r w:rsidRPr="00D722A6">
        <w:rPr>
          <w:rFonts w:ascii="Verdana" w:hAnsi="Verdana"/>
          <w:szCs w:val="24"/>
        </w:rPr>
        <w:tab/>
        <w:t>Experience working on disability, social inclusion, or rights-based topics is an advantage</w:t>
      </w:r>
    </w:p>
    <w:p w14:paraId="3367E33C" w14:textId="4198CEBF" w:rsidR="00D722A6" w:rsidRPr="00D722A6" w:rsidRDefault="00D722A6" w:rsidP="00D722A6">
      <w:pPr>
        <w:spacing w:line="240" w:lineRule="auto"/>
        <w:rPr>
          <w:rFonts w:ascii="Verdana" w:hAnsi="Verdana"/>
          <w:b/>
          <w:bCs/>
          <w:szCs w:val="24"/>
        </w:rPr>
      </w:pPr>
      <w:r w:rsidRPr="00D722A6">
        <w:rPr>
          <w:rFonts w:ascii="Verdana" w:hAnsi="Verdana"/>
          <w:b/>
          <w:bCs/>
          <w:szCs w:val="24"/>
        </w:rPr>
        <w:t>7. Submission Requirements</w:t>
      </w:r>
    </w:p>
    <w:p w14:paraId="3385328A" w14:textId="77777777" w:rsidR="00D722A6" w:rsidRPr="00D722A6" w:rsidRDefault="00D722A6" w:rsidP="00D722A6">
      <w:pPr>
        <w:spacing w:line="240" w:lineRule="auto"/>
        <w:rPr>
          <w:rFonts w:ascii="Verdana" w:hAnsi="Verdana"/>
          <w:szCs w:val="24"/>
        </w:rPr>
      </w:pPr>
      <w:r w:rsidRPr="00D722A6">
        <w:rPr>
          <w:rFonts w:ascii="Verdana" w:hAnsi="Verdana"/>
          <w:szCs w:val="24"/>
        </w:rPr>
        <w:t>Applicants must submit the following documents:</w:t>
      </w:r>
    </w:p>
    <w:p w14:paraId="17F0A563" w14:textId="27C32FE4" w:rsidR="00D722A6" w:rsidRPr="00D722A6" w:rsidRDefault="00D722A6" w:rsidP="00D722A6">
      <w:pPr>
        <w:pStyle w:val="ListParagraph"/>
        <w:numPr>
          <w:ilvl w:val="0"/>
          <w:numId w:val="1"/>
        </w:numPr>
        <w:spacing w:line="240" w:lineRule="auto"/>
        <w:rPr>
          <w:rFonts w:ascii="Verdana" w:hAnsi="Verdana"/>
          <w:b/>
          <w:bCs/>
          <w:szCs w:val="24"/>
        </w:rPr>
      </w:pPr>
      <w:r w:rsidRPr="00D722A6">
        <w:rPr>
          <w:rFonts w:ascii="Verdana" w:hAnsi="Verdana"/>
          <w:b/>
          <w:bCs/>
          <w:szCs w:val="24"/>
        </w:rPr>
        <w:t>Technical Proposal</w:t>
      </w:r>
    </w:p>
    <w:p w14:paraId="060584DC" w14:textId="77777777" w:rsidR="00D722A6" w:rsidRPr="00D722A6" w:rsidRDefault="00D722A6" w:rsidP="00D722A6">
      <w:pPr>
        <w:spacing w:line="240" w:lineRule="auto"/>
        <w:rPr>
          <w:rFonts w:ascii="Verdana" w:hAnsi="Verdana"/>
          <w:szCs w:val="24"/>
        </w:rPr>
      </w:pPr>
      <w:r w:rsidRPr="00D722A6">
        <w:rPr>
          <w:rFonts w:ascii="Verdana" w:hAnsi="Verdana"/>
          <w:szCs w:val="24"/>
        </w:rPr>
        <w:tab/>
        <w:t>•</w:t>
      </w:r>
      <w:r w:rsidRPr="00D722A6">
        <w:rPr>
          <w:rFonts w:ascii="Verdana" w:hAnsi="Verdana"/>
          <w:szCs w:val="24"/>
        </w:rPr>
        <w:tab/>
        <w:t>Proposed approach and methodology</w:t>
      </w:r>
    </w:p>
    <w:p w14:paraId="1CC6A0C0" w14:textId="77777777" w:rsidR="00D722A6" w:rsidRPr="00D722A6" w:rsidRDefault="00D722A6" w:rsidP="00D722A6">
      <w:pPr>
        <w:spacing w:line="240" w:lineRule="auto"/>
        <w:rPr>
          <w:rFonts w:ascii="Verdana" w:hAnsi="Verdana"/>
          <w:szCs w:val="24"/>
        </w:rPr>
      </w:pPr>
      <w:r w:rsidRPr="00D722A6">
        <w:rPr>
          <w:rFonts w:ascii="Verdana" w:hAnsi="Verdana"/>
          <w:szCs w:val="24"/>
        </w:rPr>
        <w:tab/>
        <w:t>•</w:t>
      </w:r>
      <w:r w:rsidRPr="00D722A6">
        <w:rPr>
          <w:rFonts w:ascii="Verdana" w:hAnsi="Verdana"/>
          <w:szCs w:val="24"/>
        </w:rPr>
        <w:tab/>
        <w:t>Suggested podcast format and episode structure</w:t>
      </w:r>
    </w:p>
    <w:p w14:paraId="0B119B67" w14:textId="77777777" w:rsidR="00D722A6" w:rsidRPr="00D722A6" w:rsidRDefault="00D722A6" w:rsidP="00D722A6">
      <w:pPr>
        <w:spacing w:line="240" w:lineRule="auto"/>
        <w:rPr>
          <w:rFonts w:ascii="Verdana" w:hAnsi="Verdana"/>
          <w:szCs w:val="24"/>
        </w:rPr>
      </w:pPr>
      <w:r w:rsidRPr="00D722A6">
        <w:rPr>
          <w:rFonts w:ascii="Verdana" w:hAnsi="Verdana"/>
          <w:szCs w:val="24"/>
        </w:rPr>
        <w:lastRenderedPageBreak/>
        <w:tab/>
        <w:t>•</w:t>
      </w:r>
      <w:r w:rsidRPr="00D722A6">
        <w:rPr>
          <w:rFonts w:ascii="Verdana" w:hAnsi="Verdana"/>
          <w:szCs w:val="24"/>
        </w:rPr>
        <w:tab/>
        <w:t>Production plan with timeline</w:t>
      </w:r>
    </w:p>
    <w:p w14:paraId="3D8373FE" w14:textId="77777777" w:rsidR="00D722A6" w:rsidRPr="00D722A6" w:rsidRDefault="00D722A6" w:rsidP="00D722A6">
      <w:pPr>
        <w:spacing w:line="240" w:lineRule="auto"/>
        <w:rPr>
          <w:rFonts w:ascii="Verdana" w:hAnsi="Verdana"/>
          <w:szCs w:val="24"/>
        </w:rPr>
      </w:pPr>
      <w:r w:rsidRPr="00D722A6">
        <w:rPr>
          <w:rFonts w:ascii="Verdana" w:hAnsi="Verdana"/>
          <w:szCs w:val="24"/>
        </w:rPr>
        <w:tab/>
        <w:t>•</w:t>
      </w:r>
      <w:r w:rsidRPr="00D722A6">
        <w:rPr>
          <w:rFonts w:ascii="Verdana" w:hAnsi="Verdana"/>
          <w:szCs w:val="24"/>
        </w:rPr>
        <w:tab/>
        <w:t>Team composition and roles</w:t>
      </w:r>
    </w:p>
    <w:p w14:paraId="7705AC3D" w14:textId="77777777" w:rsidR="00D722A6" w:rsidRPr="00D722A6" w:rsidRDefault="00D722A6" w:rsidP="00D722A6">
      <w:pPr>
        <w:spacing w:line="240" w:lineRule="auto"/>
        <w:rPr>
          <w:rFonts w:ascii="Verdana" w:hAnsi="Verdana"/>
          <w:szCs w:val="24"/>
        </w:rPr>
      </w:pPr>
      <w:r w:rsidRPr="00D722A6">
        <w:rPr>
          <w:rFonts w:ascii="Verdana" w:hAnsi="Verdana"/>
          <w:szCs w:val="24"/>
        </w:rPr>
        <w:tab/>
        <w:t>•</w:t>
      </w:r>
      <w:r w:rsidRPr="00D722A6">
        <w:rPr>
          <w:rFonts w:ascii="Verdana" w:hAnsi="Verdana"/>
          <w:szCs w:val="24"/>
        </w:rPr>
        <w:tab/>
        <w:t>Technical capacity (equipment, software, etc.)</w:t>
      </w:r>
    </w:p>
    <w:p w14:paraId="2FAD9F9D" w14:textId="53CE34FC" w:rsidR="00D722A6" w:rsidRPr="00D722A6" w:rsidRDefault="00D722A6" w:rsidP="00D722A6">
      <w:pPr>
        <w:pStyle w:val="ListParagraph"/>
        <w:numPr>
          <w:ilvl w:val="0"/>
          <w:numId w:val="1"/>
        </w:numPr>
        <w:spacing w:line="240" w:lineRule="auto"/>
        <w:rPr>
          <w:rFonts w:ascii="Verdana" w:hAnsi="Verdana"/>
          <w:b/>
          <w:bCs/>
          <w:szCs w:val="24"/>
        </w:rPr>
      </w:pPr>
      <w:r w:rsidRPr="00D722A6">
        <w:rPr>
          <w:rFonts w:ascii="Verdana" w:hAnsi="Verdana"/>
          <w:b/>
          <w:bCs/>
          <w:szCs w:val="24"/>
        </w:rPr>
        <w:t>Financial Proposal</w:t>
      </w:r>
    </w:p>
    <w:p w14:paraId="32D122D4" w14:textId="77777777" w:rsidR="00D722A6" w:rsidRPr="00D722A6" w:rsidRDefault="00D722A6" w:rsidP="00D722A6">
      <w:pPr>
        <w:spacing w:line="240" w:lineRule="auto"/>
        <w:rPr>
          <w:rFonts w:ascii="Verdana" w:hAnsi="Verdana"/>
          <w:szCs w:val="24"/>
        </w:rPr>
      </w:pPr>
      <w:r w:rsidRPr="00D722A6">
        <w:rPr>
          <w:rFonts w:ascii="Verdana" w:hAnsi="Verdana"/>
          <w:szCs w:val="24"/>
        </w:rPr>
        <w:tab/>
        <w:t>•</w:t>
      </w:r>
      <w:r w:rsidRPr="00D722A6">
        <w:rPr>
          <w:rFonts w:ascii="Verdana" w:hAnsi="Verdana"/>
          <w:szCs w:val="24"/>
        </w:rPr>
        <w:tab/>
        <w:t>Budget breakdown per episode</w:t>
      </w:r>
    </w:p>
    <w:p w14:paraId="1C31DBDC" w14:textId="77777777" w:rsidR="00D722A6" w:rsidRPr="00D722A6" w:rsidRDefault="00D722A6" w:rsidP="00D722A6">
      <w:pPr>
        <w:spacing w:line="240" w:lineRule="auto"/>
        <w:rPr>
          <w:rFonts w:ascii="Verdana" w:hAnsi="Verdana"/>
          <w:szCs w:val="24"/>
        </w:rPr>
      </w:pPr>
      <w:r w:rsidRPr="00D722A6">
        <w:rPr>
          <w:rFonts w:ascii="Verdana" w:hAnsi="Verdana"/>
          <w:szCs w:val="24"/>
        </w:rPr>
        <w:tab/>
        <w:t>•</w:t>
      </w:r>
      <w:r w:rsidRPr="00D722A6">
        <w:rPr>
          <w:rFonts w:ascii="Verdana" w:hAnsi="Verdana"/>
          <w:szCs w:val="24"/>
        </w:rPr>
        <w:tab/>
        <w:t>Total cost for 6 episodes</w:t>
      </w:r>
    </w:p>
    <w:p w14:paraId="3FCC4D48" w14:textId="77777777" w:rsidR="00D722A6" w:rsidRPr="00D722A6" w:rsidRDefault="00D722A6" w:rsidP="00D722A6">
      <w:pPr>
        <w:spacing w:line="240" w:lineRule="auto"/>
        <w:rPr>
          <w:rFonts w:ascii="Verdana" w:hAnsi="Verdana"/>
          <w:szCs w:val="24"/>
        </w:rPr>
      </w:pPr>
      <w:r w:rsidRPr="00D722A6">
        <w:rPr>
          <w:rFonts w:ascii="Verdana" w:hAnsi="Verdana"/>
          <w:szCs w:val="24"/>
        </w:rPr>
        <w:tab/>
        <w:t>•</w:t>
      </w:r>
      <w:r w:rsidRPr="00D722A6">
        <w:rPr>
          <w:rFonts w:ascii="Verdana" w:hAnsi="Verdana"/>
          <w:szCs w:val="24"/>
        </w:rPr>
        <w:tab/>
        <w:t>All applicable taxes must be included</w:t>
      </w:r>
    </w:p>
    <w:p w14:paraId="1BBD8C24" w14:textId="3BA6BF15" w:rsidR="00D722A6" w:rsidRPr="00D722A6" w:rsidRDefault="00D722A6" w:rsidP="00D722A6">
      <w:pPr>
        <w:pStyle w:val="ListParagraph"/>
        <w:numPr>
          <w:ilvl w:val="0"/>
          <w:numId w:val="1"/>
        </w:numPr>
        <w:spacing w:line="240" w:lineRule="auto"/>
        <w:rPr>
          <w:rFonts w:ascii="Verdana" w:hAnsi="Verdana"/>
          <w:b/>
          <w:bCs/>
          <w:szCs w:val="24"/>
        </w:rPr>
      </w:pPr>
      <w:r w:rsidRPr="00D722A6">
        <w:rPr>
          <w:rFonts w:ascii="Verdana" w:hAnsi="Verdana"/>
          <w:b/>
          <w:bCs/>
          <w:szCs w:val="24"/>
        </w:rPr>
        <w:t>Profile and Experience</w:t>
      </w:r>
    </w:p>
    <w:p w14:paraId="51B5F168" w14:textId="77777777" w:rsidR="00D722A6" w:rsidRPr="00D722A6" w:rsidRDefault="00D722A6" w:rsidP="00D722A6">
      <w:pPr>
        <w:spacing w:line="240" w:lineRule="auto"/>
        <w:rPr>
          <w:rFonts w:ascii="Verdana" w:hAnsi="Verdana"/>
          <w:szCs w:val="24"/>
        </w:rPr>
      </w:pPr>
      <w:r w:rsidRPr="00D722A6">
        <w:rPr>
          <w:rFonts w:ascii="Verdana" w:hAnsi="Verdana"/>
          <w:szCs w:val="24"/>
        </w:rPr>
        <w:tab/>
        <w:t>•</w:t>
      </w:r>
      <w:r w:rsidRPr="00D722A6">
        <w:rPr>
          <w:rFonts w:ascii="Verdana" w:hAnsi="Verdana"/>
          <w:szCs w:val="24"/>
        </w:rPr>
        <w:tab/>
        <w:t>CV(s) or company profile</w:t>
      </w:r>
    </w:p>
    <w:p w14:paraId="4BFB02B0" w14:textId="77777777" w:rsidR="00D722A6" w:rsidRPr="00D722A6" w:rsidRDefault="00D722A6" w:rsidP="00D722A6">
      <w:pPr>
        <w:spacing w:line="240" w:lineRule="auto"/>
        <w:rPr>
          <w:rFonts w:ascii="Verdana" w:hAnsi="Verdana"/>
          <w:szCs w:val="24"/>
        </w:rPr>
      </w:pPr>
      <w:r w:rsidRPr="00D722A6">
        <w:rPr>
          <w:rFonts w:ascii="Verdana" w:hAnsi="Verdana"/>
          <w:szCs w:val="24"/>
        </w:rPr>
        <w:tab/>
        <w:t>•</w:t>
      </w:r>
      <w:r w:rsidRPr="00D722A6">
        <w:rPr>
          <w:rFonts w:ascii="Verdana" w:hAnsi="Verdana"/>
          <w:szCs w:val="24"/>
        </w:rPr>
        <w:tab/>
        <w:t>Evidence of similar work (portfolio, links, sample episodes)</w:t>
      </w:r>
    </w:p>
    <w:p w14:paraId="77A306F5" w14:textId="45A4AD22" w:rsidR="00D722A6" w:rsidRPr="00D722A6" w:rsidRDefault="00D722A6" w:rsidP="00D722A6">
      <w:pPr>
        <w:pStyle w:val="ListParagraph"/>
        <w:numPr>
          <w:ilvl w:val="0"/>
          <w:numId w:val="1"/>
        </w:numPr>
        <w:spacing w:line="240" w:lineRule="auto"/>
        <w:rPr>
          <w:rFonts w:ascii="Verdana" w:hAnsi="Verdana"/>
          <w:b/>
          <w:bCs/>
          <w:szCs w:val="24"/>
        </w:rPr>
      </w:pPr>
      <w:r w:rsidRPr="00D722A6">
        <w:rPr>
          <w:rFonts w:ascii="Verdana" w:hAnsi="Verdana"/>
          <w:b/>
          <w:bCs/>
          <w:szCs w:val="24"/>
        </w:rPr>
        <w:t>YouTube Channel or Previous Media Links</w:t>
      </w:r>
    </w:p>
    <w:p w14:paraId="444EC9DC" w14:textId="77777777" w:rsidR="00D722A6" w:rsidRPr="00D722A6" w:rsidRDefault="00D722A6" w:rsidP="00D722A6">
      <w:pPr>
        <w:spacing w:line="240" w:lineRule="auto"/>
        <w:rPr>
          <w:rFonts w:ascii="Verdana" w:hAnsi="Verdana"/>
          <w:szCs w:val="24"/>
        </w:rPr>
      </w:pPr>
      <w:r w:rsidRPr="00D722A6">
        <w:rPr>
          <w:rFonts w:ascii="Verdana" w:hAnsi="Verdana"/>
          <w:szCs w:val="24"/>
        </w:rPr>
        <w:tab/>
        <w:t>•</w:t>
      </w:r>
      <w:r w:rsidRPr="00D722A6">
        <w:rPr>
          <w:rFonts w:ascii="Verdana" w:hAnsi="Verdana"/>
          <w:szCs w:val="24"/>
        </w:rPr>
        <w:tab/>
        <w:t>Applicants must submit a link to their existing YouTube channel or other platforms showcasing previous work.</w:t>
      </w:r>
    </w:p>
    <w:p w14:paraId="1DA2C322" w14:textId="65EFA251" w:rsidR="00D722A6" w:rsidRPr="00D722A6" w:rsidRDefault="00D722A6" w:rsidP="00D722A6">
      <w:pPr>
        <w:pStyle w:val="ListParagraph"/>
        <w:numPr>
          <w:ilvl w:val="0"/>
          <w:numId w:val="1"/>
        </w:numPr>
        <w:spacing w:line="240" w:lineRule="auto"/>
        <w:rPr>
          <w:rFonts w:ascii="Verdana" w:hAnsi="Verdana"/>
          <w:b/>
          <w:bCs/>
          <w:szCs w:val="24"/>
        </w:rPr>
      </w:pPr>
      <w:r w:rsidRPr="00D722A6">
        <w:rPr>
          <w:rFonts w:ascii="Verdana" w:hAnsi="Verdana"/>
          <w:b/>
          <w:bCs/>
          <w:szCs w:val="24"/>
        </w:rPr>
        <w:t>Availability to Start</w:t>
      </w:r>
    </w:p>
    <w:p w14:paraId="40A7FF72" w14:textId="0824AA66" w:rsidR="00896178" w:rsidRPr="00D722A6" w:rsidRDefault="00D722A6" w:rsidP="00D722A6">
      <w:pPr>
        <w:spacing w:line="240" w:lineRule="auto"/>
        <w:rPr>
          <w:rFonts w:ascii="Verdana" w:hAnsi="Verdana"/>
          <w:szCs w:val="24"/>
        </w:rPr>
      </w:pPr>
      <w:r w:rsidRPr="00D722A6">
        <w:rPr>
          <w:rFonts w:ascii="Verdana" w:hAnsi="Verdana"/>
          <w:szCs w:val="24"/>
        </w:rPr>
        <w:tab/>
        <w:t>•</w:t>
      </w:r>
      <w:r w:rsidRPr="00D722A6">
        <w:rPr>
          <w:rFonts w:ascii="Verdana" w:hAnsi="Verdana"/>
          <w:szCs w:val="24"/>
        </w:rPr>
        <w:tab/>
        <w:t>Expected start date and any scheduling considerations</w:t>
      </w:r>
      <w:bookmarkEnd w:id="0"/>
    </w:p>
    <w:sectPr w:rsidR="00896178" w:rsidRPr="00D722A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ple Color Emoji">
    <w:charset w:val="00"/>
    <w:family w:val="auto"/>
    <w:pitch w:val="variable"/>
    <w:sig w:usb0="00000003" w:usb1="18000000" w:usb2="14000000" w:usb3="00000000" w:csb0="00000001" w:csb1="00000000"/>
  </w:font>
  <w:font w:name="Aptos">
    <w:altName w:val="Arial"/>
    <w:charset w:val="00"/>
    <w:family w:val="swiss"/>
    <w:pitch w:val="variable"/>
    <w:sig w:usb0="20000287" w:usb1="00000003" w:usb2="00000000" w:usb3="00000000" w:csb0="0000019F" w:csb1="00000000"/>
  </w:font>
  <w:font w:name="Mangal">
    <w:panose1 w:val="00000400000000000000"/>
    <w:charset w:val="01"/>
    <w:family w:val="roman"/>
    <w:pitch w:val="variable"/>
    <w:sig w:usb0="0000A003" w:usb1="00000000" w:usb2="00000000" w:usb3="00000000" w:csb0="00000001" w:csb1="00000000"/>
  </w:font>
  <w:font w:name="Aptos Display">
    <w:altName w:val="Arial"/>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055CC"/>
    <w:multiLevelType w:val="hybridMultilevel"/>
    <w:tmpl w:val="9A8A1B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C7C49"/>
    <w:multiLevelType w:val="hybridMultilevel"/>
    <w:tmpl w:val="682244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E447B1"/>
    <w:multiLevelType w:val="hybridMultilevel"/>
    <w:tmpl w:val="5A6419CA"/>
    <w:lvl w:ilvl="0" w:tplc="02CA5C5A">
      <w:start w:val="1"/>
      <w:numFmt w:val="decimal"/>
      <w:lvlText w:val="%1."/>
      <w:lvlJc w:val="left"/>
      <w:pPr>
        <w:ind w:left="720" w:hanging="360"/>
      </w:pPr>
      <w:rPr>
        <w:rFonts w:ascii="Apple Color Emoji" w:hAnsi="Apple Color Emoji" w:cs="Apple Color Emoj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178"/>
    <w:rsid w:val="0072593C"/>
    <w:rsid w:val="00876426"/>
    <w:rsid w:val="00896178"/>
    <w:rsid w:val="00AF07A4"/>
    <w:rsid w:val="00D722A6"/>
  </w:rsids>
  <m:mathPr>
    <m:mathFont m:val="Cambria Math"/>
    <m:brkBin m:val="before"/>
    <m:brkBinSub m:val="--"/>
    <m:smallFrac m:val="0"/>
    <m:dispDef/>
    <m:lMargin m:val="0"/>
    <m:rMargin m:val="0"/>
    <m:defJc m:val="centerGroup"/>
    <m:wrapIndent m:val="1440"/>
    <m:intLim m:val="subSup"/>
    <m:naryLim m:val="undOvr"/>
  </m:mathPr>
  <w:themeFontLang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154DB"/>
  <w15:chartTrackingRefBased/>
  <w15:docId w15:val="{F30C3D76-ECFC-AA42-A0DC-6C322FB7B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1"/>
        <w:lang w:eastAsia="en-US" w:bidi="ne-NP"/>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896178"/>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unhideWhenUsed/>
    <w:qFormat/>
    <w:rsid w:val="00896178"/>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unhideWhenUsed/>
    <w:qFormat/>
    <w:rsid w:val="00896178"/>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8961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61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61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1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1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1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178"/>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rsid w:val="00896178"/>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rsid w:val="00896178"/>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8961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61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61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1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1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178"/>
    <w:rPr>
      <w:rFonts w:eastAsiaTheme="majorEastAsia" w:cstheme="majorBidi"/>
      <w:color w:val="272727" w:themeColor="text1" w:themeTint="D8"/>
    </w:rPr>
  </w:style>
  <w:style w:type="paragraph" w:styleId="Title">
    <w:name w:val="Title"/>
    <w:basedOn w:val="Normal"/>
    <w:next w:val="Normal"/>
    <w:link w:val="TitleChar"/>
    <w:uiPriority w:val="10"/>
    <w:qFormat/>
    <w:rsid w:val="00896178"/>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896178"/>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896178"/>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896178"/>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896178"/>
    <w:pPr>
      <w:spacing w:before="160"/>
      <w:jc w:val="center"/>
    </w:pPr>
    <w:rPr>
      <w:i/>
      <w:iCs/>
      <w:color w:val="404040" w:themeColor="text1" w:themeTint="BF"/>
    </w:rPr>
  </w:style>
  <w:style w:type="character" w:customStyle="1" w:styleId="QuoteChar">
    <w:name w:val="Quote Char"/>
    <w:basedOn w:val="DefaultParagraphFont"/>
    <w:link w:val="Quote"/>
    <w:uiPriority w:val="29"/>
    <w:rsid w:val="00896178"/>
    <w:rPr>
      <w:rFonts w:cs="Mangal"/>
      <w:i/>
      <w:iCs/>
      <w:color w:val="404040" w:themeColor="text1" w:themeTint="BF"/>
    </w:rPr>
  </w:style>
  <w:style w:type="paragraph" w:styleId="ListParagraph">
    <w:name w:val="List Paragraph"/>
    <w:basedOn w:val="Normal"/>
    <w:uiPriority w:val="34"/>
    <w:qFormat/>
    <w:rsid w:val="00896178"/>
    <w:pPr>
      <w:ind w:left="720"/>
      <w:contextualSpacing/>
    </w:pPr>
  </w:style>
  <w:style w:type="character" w:styleId="IntenseEmphasis">
    <w:name w:val="Intense Emphasis"/>
    <w:basedOn w:val="DefaultParagraphFont"/>
    <w:uiPriority w:val="21"/>
    <w:qFormat/>
    <w:rsid w:val="00896178"/>
    <w:rPr>
      <w:i/>
      <w:iCs/>
      <w:color w:val="0F4761" w:themeColor="accent1" w:themeShade="BF"/>
    </w:rPr>
  </w:style>
  <w:style w:type="paragraph" w:styleId="IntenseQuote">
    <w:name w:val="Intense Quote"/>
    <w:basedOn w:val="Normal"/>
    <w:next w:val="Normal"/>
    <w:link w:val="IntenseQuoteChar"/>
    <w:uiPriority w:val="30"/>
    <w:qFormat/>
    <w:rsid w:val="008961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178"/>
    <w:rPr>
      <w:rFonts w:cs="Mangal"/>
      <w:i/>
      <w:iCs/>
      <w:color w:val="0F4761" w:themeColor="accent1" w:themeShade="BF"/>
    </w:rPr>
  </w:style>
  <w:style w:type="character" w:styleId="IntenseReference">
    <w:name w:val="Intense Reference"/>
    <w:basedOn w:val="DefaultParagraphFont"/>
    <w:uiPriority w:val="32"/>
    <w:qFormat/>
    <w:rsid w:val="00896178"/>
    <w:rPr>
      <w:b/>
      <w:bCs/>
      <w:smallCaps/>
      <w:color w:val="0F4761" w:themeColor="accent1" w:themeShade="BF"/>
      <w:spacing w:val="5"/>
    </w:rPr>
  </w:style>
  <w:style w:type="paragraph" w:styleId="NormalWeb">
    <w:name w:val="Normal (Web)"/>
    <w:basedOn w:val="Normal"/>
    <w:uiPriority w:val="99"/>
    <w:unhideWhenUsed/>
    <w:rsid w:val="00896178"/>
    <w:pPr>
      <w:spacing w:before="100" w:beforeAutospacing="1" w:after="100" w:afterAutospacing="1" w:line="240" w:lineRule="auto"/>
    </w:pPr>
    <w:rPr>
      <w:rFonts w:ascii="Times New Roman" w:eastAsia="Times New Roman" w:hAnsi="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DA20541EB2484D9DE69B87B000B808" ma:contentTypeVersion="11" ma:contentTypeDescription="Create a new document." ma:contentTypeScope="" ma:versionID="bd822814193e29d4a91fb2f1e0abb32d">
  <xsd:schema xmlns:xsd="http://www.w3.org/2001/XMLSchema" xmlns:xs="http://www.w3.org/2001/XMLSchema" xmlns:p="http://schemas.microsoft.com/office/2006/metadata/properties" xmlns:ns3="21d2fa30-5740-4124-9826-de75151700b0" targetNamespace="http://schemas.microsoft.com/office/2006/metadata/properties" ma:root="true" ma:fieldsID="79d4633b6b150c9af813aeda9b8d724c" ns3:_="">
    <xsd:import namespace="21d2fa30-5740-4124-9826-de75151700b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d2fa30-5740-4124-9826-de75151700b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1d2fa30-5740-4124-9826-de75151700b0" xsi:nil="true"/>
  </documentManagement>
</p:properties>
</file>

<file path=customXml/itemProps1.xml><?xml version="1.0" encoding="utf-8"?>
<ds:datastoreItem xmlns:ds="http://schemas.openxmlformats.org/officeDocument/2006/customXml" ds:itemID="{F7689F8C-4C29-4787-A487-66F89D72C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d2fa30-5740-4124-9826-de7515170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257B37-4BEB-4319-8993-9BBD3197339D}">
  <ds:schemaRefs>
    <ds:schemaRef ds:uri="http://schemas.microsoft.com/sharepoint/v3/contenttype/forms"/>
  </ds:schemaRefs>
</ds:datastoreItem>
</file>

<file path=customXml/itemProps3.xml><?xml version="1.0" encoding="utf-8"?>
<ds:datastoreItem xmlns:ds="http://schemas.openxmlformats.org/officeDocument/2006/customXml" ds:itemID="{A06068B7-74B2-4E98-9A67-47578FF59B21}">
  <ds:schemaRefs>
    <ds:schemaRef ds:uri="http://schemas.microsoft.com/office/2006/documentManagement/types"/>
    <ds:schemaRef ds:uri="http://www.w3.org/XML/1998/namespace"/>
    <ds:schemaRef ds:uri="http://purl.org/dc/terms/"/>
    <ds:schemaRef ds:uri="http://purl.org/dc/dcmitype/"/>
    <ds:schemaRef ds:uri="21d2fa30-5740-4124-9826-de75151700b0"/>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Manoj Gohiwar (Kumar GM Yadav) Gohiwar</dc:creator>
  <cp:keywords/>
  <dc:description/>
  <cp:lastModifiedBy>Dell</cp:lastModifiedBy>
  <cp:revision>2</cp:revision>
  <dcterms:created xsi:type="dcterms:W3CDTF">2025-11-15T07:47:00Z</dcterms:created>
  <dcterms:modified xsi:type="dcterms:W3CDTF">2025-11-15T07:47:00Z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0x01010084DA20541EB2484D9DE69B87B000B808</vt:lpwstr>
  </property>
</Properties>
</file>