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A38B" w14:textId="77777777" w:rsidR="00F4684B" w:rsidRPr="00050F6B" w:rsidRDefault="00000000" w:rsidP="00424BEC">
      <w:pPr>
        <w:spacing w:after="0"/>
        <w:jc w:val="center"/>
        <w:rPr>
          <w:rFonts w:ascii="Verdana" w:hAnsi="Verdana"/>
        </w:rPr>
      </w:pPr>
      <w:r w:rsidRPr="00050F6B">
        <w:rPr>
          <w:rFonts w:ascii="Verdana" w:hAnsi="Verdana"/>
          <w:b/>
        </w:rPr>
        <w:t>Terms of Reference (ToR)</w:t>
      </w:r>
    </w:p>
    <w:p w14:paraId="6812EF39" w14:textId="1268D426" w:rsidR="00F4684B" w:rsidRPr="00050F6B" w:rsidRDefault="00CF09F0" w:rsidP="00424BEC">
      <w:pPr>
        <w:spacing w:after="0"/>
        <w:jc w:val="center"/>
        <w:rPr>
          <w:rFonts w:ascii="Verdana" w:hAnsi="Verdana"/>
        </w:rPr>
      </w:pPr>
      <w:r w:rsidRPr="00050F6B">
        <w:rPr>
          <w:rFonts w:ascii="Verdana" w:hAnsi="Verdana"/>
          <w:b/>
        </w:rPr>
        <w:t>For</w:t>
      </w:r>
    </w:p>
    <w:p w14:paraId="2573B4F7" w14:textId="32503842" w:rsidR="00F4684B" w:rsidRPr="00050F6B" w:rsidRDefault="00000000" w:rsidP="00424BEC">
      <w:pPr>
        <w:spacing w:after="0"/>
        <w:jc w:val="center"/>
        <w:rPr>
          <w:rFonts w:ascii="Verdana" w:hAnsi="Verdana"/>
        </w:rPr>
      </w:pPr>
      <w:r w:rsidRPr="00050F6B">
        <w:rPr>
          <w:rFonts w:ascii="Verdana" w:hAnsi="Verdana"/>
          <w:b/>
        </w:rPr>
        <w:t>Impact, Learning and Knowledge Management Officer (ILKMO)</w:t>
      </w:r>
    </w:p>
    <w:p w14:paraId="62F2410B"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1. Background</w:t>
      </w:r>
    </w:p>
    <w:p w14:paraId="02B6309F" w14:textId="77777777" w:rsidR="00F4684B" w:rsidRPr="00050F6B" w:rsidRDefault="00000000" w:rsidP="00424BEC">
      <w:pPr>
        <w:spacing w:after="0"/>
        <w:jc w:val="both"/>
        <w:rPr>
          <w:rFonts w:ascii="Verdana" w:hAnsi="Verdana"/>
        </w:rPr>
      </w:pPr>
      <w:r w:rsidRPr="00050F6B">
        <w:rPr>
          <w:rFonts w:ascii="Verdana" w:hAnsi="Verdana"/>
        </w:rPr>
        <w:t>The National Federation of the Disabled – Nepal (NFDN) is a national umbrella organization representing Organizations of Persons with Disabilities (OPDs) and advocating for the rights, dignity, and meaningful participation of persons with disabilities in governance and development processes across Nepal. NFDN partners with federal, provincial, and local governments, civil society, and development actors to strengthen disability-inclusive policies, accountability systems, and institutional capacities.</w:t>
      </w:r>
    </w:p>
    <w:p w14:paraId="561D0E0C" w14:textId="77777777" w:rsidR="00CD4861" w:rsidRPr="00050F6B" w:rsidRDefault="00000000" w:rsidP="00424BEC">
      <w:pPr>
        <w:spacing w:after="0"/>
        <w:jc w:val="both"/>
        <w:rPr>
          <w:rFonts w:ascii="Verdana" w:hAnsi="Verdana"/>
        </w:rPr>
      </w:pPr>
      <w:r w:rsidRPr="00050F6B">
        <w:rPr>
          <w:rFonts w:ascii="Verdana" w:hAnsi="Verdana"/>
        </w:rPr>
        <w:t>Despite Nepal's progressive legal framework and federal governance structure, women, persons with disabilities, and other marginalized groups continue to face systemic barriers to participation</w:t>
      </w:r>
      <w:r w:rsidR="00973A06" w:rsidRPr="00050F6B">
        <w:rPr>
          <w:rFonts w:ascii="Verdana" w:hAnsi="Verdana"/>
        </w:rPr>
        <w:t xml:space="preserve">, </w:t>
      </w:r>
      <w:r w:rsidRPr="00050F6B">
        <w:rPr>
          <w:rFonts w:ascii="Verdana" w:hAnsi="Verdana"/>
        </w:rPr>
        <w:t>access to services</w:t>
      </w:r>
      <w:r w:rsidR="00973A06" w:rsidRPr="00050F6B">
        <w:rPr>
          <w:rFonts w:ascii="Verdana" w:hAnsi="Verdana"/>
        </w:rPr>
        <w:t xml:space="preserve"> and meaningful participation in the local governance process like budgeting, participation and others</w:t>
      </w:r>
      <w:r w:rsidRPr="00050F6B">
        <w:rPr>
          <w:rFonts w:ascii="Verdana" w:hAnsi="Verdana"/>
        </w:rPr>
        <w:t>. The Gender Equality, Disability and Social Inclusion (GEDSI) approach promotes inclusive governance by mainstreaming equity in planning, budgeting, decision-making, and service delivery to ensure that marginalized populations actively influence and benefit from development outcomes. The Subnational Governance Programme (SNGP) initiatives in partnership with The Asia Foundation emphasize institutionalizing GEDSI practices at subnational levels.</w:t>
      </w:r>
      <w:r w:rsidR="00CD4861" w:rsidRPr="00050F6B">
        <w:rPr>
          <w:rFonts w:ascii="Verdana" w:hAnsi="Verdana"/>
        </w:rPr>
        <w:t xml:space="preserve"> </w:t>
      </w:r>
    </w:p>
    <w:p w14:paraId="2273ED46" w14:textId="2DC8E0A5" w:rsidR="00F4684B" w:rsidRPr="00050F6B" w:rsidRDefault="00CD4861" w:rsidP="00424BEC">
      <w:pPr>
        <w:spacing w:after="0"/>
        <w:jc w:val="both"/>
        <w:rPr>
          <w:rFonts w:ascii="Verdana" w:hAnsi="Verdana"/>
        </w:rPr>
      </w:pPr>
      <w:bookmarkStart w:id="0" w:name="_Hlk222912594"/>
      <w:r w:rsidRPr="00050F6B">
        <w:rPr>
          <w:rFonts w:ascii="Verdana" w:hAnsi="Verdana"/>
        </w:rPr>
        <w:t xml:space="preserve">For mainstreaming the disability inclusion at the sub national governance, NFDN in partnership with The Asia Foundation is currently implementing the “Disability Inclusion in Sub National Governance Program” under SNGP in six municipalities namely Mithila, Bhimeshwor, Waling, Tansen, Birendranagar and Tikapur as well as in Koshi and Gandaki Province. </w:t>
      </w:r>
    </w:p>
    <w:bookmarkEnd w:id="0"/>
    <w:p w14:paraId="54626209" w14:textId="77777777" w:rsidR="00F4684B" w:rsidRPr="00050F6B" w:rsidRDefault="00000000" w:rsidP="00424BEC">
      <w:pPr>
        <w:spacing w:after="0"/>
        <w:jc w:val="both"/>
        <w:rPr>
          <w:rFonts w:ascii="Verdana" w:hAnsi="Verdana"/>
        </w:rPr>
      </w:pPr>
      <w:r w:rsidRPr="00050F6B">
        <w:rPr>
          <w:rFonts w:ascii="Verdana" w:hAnsi="Verdana"/>
        </w:rPr>
        <w:t>To strengthen evidence-based programming, adaptive learning, and knowledge sharing across project interventions, NFDN seeks a highly experienced and qualified professional for the position of Impact, Learning and Knowledge Management Officer to lead impact documentation, outcome harvesting, and knowledge dissemination initiatives.</w:t>
      </w:r>
    </w:p>
    <w:p w14:paraId="5D57C850"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2. Position Purpose</w:t>
      </w:r>
    </w:p>
    <w:p w14:paraId="0BAC8520" w14:textId="607684A4" w:rsidR="00F4684B" w:rsidRPr="00050F6B" w:rsidRDefault="00000000" w:rsidP="00424BEC">
      <w:pPr>
        <w:spacing w:after="0"/>
        <w:jc w:val="both"/>
        <w:rPr>
          <w:rFonts w:ascii="Verdana" w:hAnsi="Verdana"/>
        </w:rPr>
      </w:pPr>
      <w:r w:rsidRPr="00050F6B">
        <w:rPr>
          <w:rFonts w:ascii="Verdana" w:hAnsi="Verdana"/>
        </w:rPr>
        <w:t xml:space="preserve">The Impact, Learning and Knowledge Management Officer will be responsible for implementing comprehensive monitoring, evaluation, and learning (MEL) frameworks to systematically document outcomes, capture lessons learned, and facilitate knowledge sharing on inclusive governance and disability rights within the context of Nepal's federalism. The position will ensure that </w:t>
      </w:r>
      <w:r w:rsidRPr="00050F6B">
        <w:rPr>
          <w:rFonts w:ascii="Verdana" w:hAnsi="Verdana"/>
        </w:rPr>
        <w:lastRenderedPageBreak/>
        <w:t>programmatic evidence informs strategic decision-making, policy advocacy, and organizational learning.</w:t>
      </w:r>
    </w:p>
    <w:p w14:paraId="747BCADA"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3. Key Responsibilities</w:t>
      </w:r>
    </w:p>
    <w:p w14:paraId="4C22102B"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A. Monitoring, Evaluation and Impact Tracking</w:t>
      </w:r>
    </w:p>
    <w:p w14:paraId="51D32EF1" w14:textId="3DCB701B" w:rsidR="00F4684B" w:rsidRPr="00050F6B" w:rsidRDefault="00000000" w:rsidP="00424BEC">
      <w:pPr>
        <w:pStyle w:val="ListBullet"/>
        <w:spacing w:after="0"/>
        <w:ind w:left="720"/>
        <w:jc w:val="both"/>
        <w:rPr>
          <w:rFonts w:ascii="Verdana" w:hAnsi="Verdana"/>
        </w:rPr>
      </w:pPr>
      <w:r w:rsidRPr="00050F6B">
        <w:rPr>
          <w:rFonts w:ascii="Verdana" w:hAnsi="Verdana"/>
        </w:rPr>
        <w:t>Develop and operationalize comprehensive MEL frameworks, data collection tools, performance indicators, and feedback mechanisms aligned with program objectives and donor requirements</w:t>
      </w:r>
      <w:r w:rsidR="00424BEC" w:rsidRPr="00050F6B">
        <w:rPr>
          <w:rFonts w:ascii="Verdana" w:hAnsi="Verdana"/>
        </w:rPr>
        <w:t>.</w:t>
      </w:r>
    </w:p>
    <w:p w14:paraId="2DBCADEA" w14:textId="77777777" w:rsidR="00F4684B" w:rsidRPr="00050F6B" w:rsidRDefault="00000000" w:rsidP="00424BEC">
      <w:pPr>
        <w:pStyle w:val="ListBullet"/>
        <w:spacing w:after="0"/>
        <w:ind w:left="720"/>
        <w:jc w:val="both"/>
        <w:rPr>
          <w:rFonts w:ascii="Verdana" w:hAnsi="Verdana"/>
        </w:rPr>
      </w:pPr>
      <w:r w:rsidRPr="00050F6B">
        <w:rPr>
          <w:rFonts w:ascii="Verdana" w:hAnsi="Verdana"/>
        </w:rPr>
        <w:t>Design and implement participatory monitoring and evaluation methodologies that ensure meaningful engagement of persons with disabilities throughout the process</w:t>
      </w:r>
    </w:p>
    <w:p w14:paraId="3A68C61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Conduct regular field monitoring visits to project implementation areas to track progress, validate data quality, and assess outcomes and impact</w:t>
      </w:r>
    </w:p>
    <w:p w14:paraId="6084699F" w14:textId="77777777" w:rsidR="00F4684B" w:rsidRPr="00050F6B" w:rsidRDefault="00000000" w:rsidP="00424BEC">
      <w:pPr>
        <w:pStyle w:val="ListBullet"/>
        <w:spacing w:after="0"/>
        <w:ind w:left="720"/>
        <w:jc w:val="both"/>
        <w:rPr>
          <w:rFonts w:ascii="Verdana" w:hAnsi="Verdana"/>
        </w:rPr>
      </w:pPr>
      <w:r w:rsidRPr="00050F6B">
        <w:rPr>
          <w:rFonts w:ascii="Verdana" w:hAnsi="Verdana"/>
        </w:rPr>
        <w:t>Assess progress against established outputs, outcomes, and impact indicators, and provide evidence-based recommendations for programmatic improvements</w:t>
      </w:r>
    </w:p>
    <w:p w14:paraId="52D4EFF9" w14:textId="381DD31B" w:rsidR="00F4684B" w:rsidRPr="00050F6B" w:rsidRDefault="00000000" w:rsidP="00424BEC">
      <w:pPr>
        <w:pStyle w:val="ListBullet"/>
        <w:spacing w:after="0"/>
        <w:ind w:left="720"/>
        <w:jc w:val="both"/>
        <w:rPr>
          <w:rFonts w:ascii="Verdana" w:hAnsi="Verdana"/>
        </w:rPr>
      </w:pPr>
      <w:r w:rsidRPr="00050F6B">
        <w:rPr>
          <w:rFonts w:ascii="Verdana" w:hAnsi="Verdana"/>
        </w:rPr>
        <w:t>Ensure strict compliance with donor reporting requirements, safeguarding standards, and organizational</w:t>
      </w:r>
      <w:r w:rsidR="003D75D8" w:rsidRPr="00050F6B">
        <w:rPr>
          <w:rFonts w:ascii="Verdana" w:hAnsi="Verdana"/>
        </w:rPr>
        <w:t>/donor</w:t>
      </w:r>
      <w:r w:rsidRPr="00050F6B">
        <w:rPr>
          <w:rFonts w:ascii="Verdana" w:hAnsi="Verdana"/>
        </w:rPr>
        <w:t xml:space="preserve"> MEL policies</w:t>
      </w:r>
    </w:p>
    <w:p w14:paraId="7D21BEED" w14:textId="3CCEBCDE" w:rsidR="00F4684B" w:rsidRPr="00050F6B" w:rsidRDefault="00000000" w:rsidP="00424BEC">
      <w:pPr>
        <w:pStyle w:val="Heading2"/>
        <w:jc w:val="both"/>
        <w:rPr>
          <w:rFonts w:ascii="Verdana" w:hAnsi="Verdana"/>
          <w:sz w:val="22"/>
          <w:szCs w:val="22"/>
        </w:rPr>
      </w:pPr>
      <w:r w:rsidRPr="00050F6B">
        <w:rPr>
          <w:rFonts w:ascii="Verdana" w:hAnsi="Verdana"/>
          <w:sz w:val="22"/>
          <w:szCs w:val="22"/>
        </w:rPr>
        <w:t>B. Learning and Adaptive Management</w:t>
      </w:r>
      <w:r w:rsidR="00424BEC" w:rsidRPr="00050F6B">
        <w:rPr>
          <w:rFonts w:ascii="Verdana" w:hAnsi="Verdana"/>
          <w:sz w:val="22"/>
          <w:szCs w:val="22"/>
        </w:rPr>
        <w:t xml:space="preserve"> </w:t>
      </w:r>
    </w:p>
    <w:p w14:paraId="12A67818" w14:textId="77777777" w:rsidR="00F4684B" w:rsidRPr="00050F6B" w:rsidRDefault="00000000" w:rsidP="00424BEC">
      <w:pPr>
        <w:pStyle w:val="ListBullet"/>
        <w:spacing w:after="0"/>
        <w:ind w:left="720"/>
        <w:jc w:val="both"/>
        <w:rPr>
          <w:rFonts w:ascii="Verdana" w:hAnsi="Verdana"/>
          <w:b/>
          <w:bCs/>
          <w:i/>
          <w:iCs/>
        </w:rPr>
      </w:pPr>
      <w:r w:rsidRPr="00050F6B">
        <w:rPr>
          <w:rFonts w:ascii="Verdana" w:hAnsi="Verdana"/>
          <w:b/>
          <w:bCs/>
          <w:i/>
          <w:iCs/>
        </w:rPr>
        <w:t>Facilitate quarterly reflection sessions, peer learning workshops, and review meetings with provincial teams, partner OPDs, and key stakeholders</w:t>
      </w:r>
    </w:p>
    <w:p w14:paraId="1759FD13" w14:textId="77777777" w:rsidR="00F4684B" w:rsidRPr="00050F6B" w:rsidRDefault="00000000" w:rsidP="00424BEC">
      <w:pPr>
        <w:pStyle w:val="ListBullet"/>
        <w:spacing w:after="0"/>
        <w:ind w:left="720"/>
        <w:jc w:val="both"/>
        <w:rPr>
          <w:rFonts w:ascii="Verdana" w:hAnsi="Verdana"/>
          <w:b/>
          <w:bCs/>
          <w:i/>
          <w:iCs/>
        </w:rPr>
      </w:pPr>
      <w:r w:rsidRPr="00050F6B">
        <w:rPr>
          <w:rFonts w:ascii="Verdana" w:hAnsi="Verdana"/>
          <w:b/>
          <w:bCs/>
          <w:i/>
          <w:iCs/>
        </w:rPr>
        <w:t>Promote and institutionalize participatory learning approaches ensuring meaningful engagement and leadership of persons with disabilities in knowledge harvesting processes</w:t>
      </w:r>
    </w:p>
    <w:p w14:paraId="724E78E6" w14:textId="77777777" w:rsidR="00F4684B" w:rsidRPr="00050F6B" w:rsidRDefault="00000000" w:rsidP="00424BEC">
      <w:pPr>
        <w:pStyle w:val="ListBullet"/>
        <w:spacing w:after="0"/>
        <w:ind w:left="720"/>
        <w:jc w:val="both"/>
        <w:rPr>
          <w:rFonts w:ascii="Verdana" w:hAnsi="Verdana"/>
          <w:b/>
          <w:bCs/>
          <w:i/>
          <w:iCs/>
        </w:rPr>
      </w:pPr>
      <w:r w:rsidRPr="00050F6B">
        <w:rPr>
          <w:rFonts w:ascii="Verdana" w:hAnsi="Verdana"/>
          <w:b/>
          <w:bCs/>
          <w:i/>
          <w:iCs/>
        </w:rPr>
        <w:t>Document lessons learned, challenges, innovations, and best practices related to disability-inclusive governance and the institutionalization of federalism in Nepal</w:t>
      </w:r>
    </w:p>
    <w:p w14:paraId="4780F5D5" w14:textId="77777777" w:rsidR="00F4684B" w:rsidRPr="00050F6B" w:rsidRDefault="00000000" w:rsidP="00424BEC">
      <w:pPr>
        <w:pStyle w:val="ListBullet"/>
        <w:spacing w:after="0"/>
        <w:ind w:left="720"/>
        <w:jc w:val="both"/>
        <w:rPr>
          <w:rFonts w:ascii="Verdana" w:hAnsi="Verdana"/>
          <w:b/>
          <w:bCs/>
          <w:i/>
          <w:iCs/>
        </w:rPr>
      </w:pPr>
      <w:r w:rsidRPr="00050F6B">
        <w:rPr>
          <w:rFonts w:ascii="Verdana" w:hAnsi="Verdana"/>
          <w:b/>
          <w:bCs/>
          <w:i/>
          <w:iCs/>
        </w:rPr>
        <w:t>Synthesize and disseminate actionable learning insights to inform strategic planning, programmatic adjustments, and policy dialogue with relevant stakeholders</w:t>
      </w:r>
    </w:p>
    <w:p w14:paraId="3963C3F9" w14:textId="77777777" w:rsidR="00F4684B" w:rsidRPr="00050F6B" w:rsidRDefault="00000000" w:rsidP="00424BEC">
      <w:pPr>
        <w:pStyle w:val="ListBullet"/>
        <w:spacing w:after="0"/>
        <w:ind w:left="720"/>
        <w:jc w:val="both"/>
        <w:rPr>
          <w:rFonts w:ascii="Verdana" w:hAnsi="Verdana"/>
          <w:b/>
          <w:bCs/>
          <w:i/>
          <w:iCs/>
        </w:rPr>
      </w:pPr>
      <w:r w:rsidRPr="00050F6B">
        <w:rPr>
          <w:rFonts w:ascii="Verdana" w:hAnsi="Verdana"/>
          <w:b/>
          <w:bCs/>
          <w:i/>
          <w:iCs/>
        </w:rPr>
        <w:t>Support the development of communities of practice among OPDs and provincial teams to foster peer-to-peer learning and knowledge exchange</w:t>
      </w:r>
    </w:p>
    <w:p w14:paraId="4361E7E5"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C. Reporting and Data Management</w:t>
      </w:r>
    </w:p>
    <w:p w14:paraId="1E0A1E20" w14:textId="77777777" w:rsidR="00F4684B" w:rsidRPr="00050F6B" w:rsidRDefault="00000000" w:rsidP="00424BEC">
      <w:pPr>
        <w:pStyle w:val="ListBullet"/>
        <w:spacing w:after="0"/>
        <w:ind w:left="720"/>
        <w:jc w:val="both"/>
        <w:rPr>
          <w:rFonts w:ascii="Verdana" w:hAnsi="Verdana"/>
        </w:rPr>
      </w:pPr>
      <w:r w:rsidRPr="00050F6B">
        <w:rPr>
          <w:rFonts w:ascii="Verdana" w:hAnsi="Verdana"/>
        </w:rPr>
        <w:t>Establish and maintain robust data collection, verification, and management systems ensuring data quality, disaggregation (by disability, gender, age, geography), and confidentiality</w:t>
      </w:r>
    </w:p>
    <w:p w14:paraId="0532749D" w14:textId="77777777" w:rsidR="00F4684B" w:rsidRPr="00050F6B" w:rsidRDefault="00000000" w:rsidP="00424BEC">
      <w:pPr>
        <w:pStyle w:val="ListBullet"/>
        <w:spacing w:after="0"/>
        <w:ind w:left="720"/>
        <w:jc w:val="both"/>
        <w:rPr>
          <w:rFonts w:ascii="Verdana" w:hAnsi="Verdana"/>
        </w:rPr>
      </w:pPr>
      <w:r w:rsidRPr="00050F6B">
        <w:rPr>
          <w:rFonts w:ascii="Verdana" w:hAnsi="Verdana"/>
        </w:rPr>
        <w:lastRenderedPageBreak/>
        <w:t>Collect, analyze, and consolidate both qualitative and quantitative data for periodic progress reports, donor reports, and event-based documentation</w:t>
      </w:r>
    </w:p>
    <w:p w14:paraId="7BB06D5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Coordinate and support timely, accurate reporting from provincial teams and partner OPDs, providing technical guidance and quality assurance</w:t>
      </w:r>
    </w:p>
    <w:p w14:paraId="3A5FBFA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Maintain comprehensive advocacy tracking systems to systematically document advocacy initiatives, policy engagement, and influence on inclusive local governance</w:t>
      </w:r>
    </w:p>
    <w:p w14:paraId="06485F16" w14:textId="77777777" w:rsidR="00F4684B" w:rsidRPr="00050F6B" w:rsidRDefault="00000000" w:rsidP="00424BEC">
      <w:pPr>
        <w:pStyle w:val="ListBullet"/>
        <w:spacing w:after="0"/>
        <w:ind w:left="720"/>
        <w:jc w:val="both"/>
        <w:rPr>
          <w:rFonts w:ascii="Verdana" w:hAnsi="Verdana"/>
        </w:rPr>
      </w:pPr>
      <w:r w:rsidRPr="00050F6B">
        <w:rPr>
          <w:rFonts w:ascii="Verdana" w:hAnsi="Verdana"/>
        </w:rPr>
        <w:t>Generate analytical summaries, trend analyses, and data visualizations on program reach, stakeholder engagement, and impact trajectories</w:t>
      </w:r>
    </w:p>
    <w:p w14:paraId="2174744F"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Prepare monthly, quarterly, and annual reports synthesizing key achievements, challenges, and lessons learned for management and donor audiences</w:t>
      </w:r>
    </w:p>
    <w:p w14:paraId="0B9EBFB6"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D. Knowledge Management and Documentation</w:t>
      </w:r>
    </w:p>
    <w:p w14:paraId="642D67C1" w14:textId="1A61D5CD" w:rsidR="00F4684B" w:rsidRPr="00050F6B" w:rsidRDefault="00000000" w:rsidP="00424BEC">
      <w:pPr>
        <w:pStyle w:val="ListBullet"/>
        <w:spacing w:after="0"/>
        <w:ind w:left="720"/>
        <w:jc w:val="both"/>
        <w:rPr>
          <w:rFonts w:ascii="Verdana" w:hAnsi="Verdana"/>
        </w:rPr>
      </w:pPr>
      <w:r w:rsidRPr="00050F6B">
        <w:rPr>
          <w:rFonts w:ascii="Verdana" w:hAnsi="Verdana"/>
        </w:rPr>
        <w:t xml:space="preserve">Establish and maintain a digital </w:t>
      </w:r>
      <w:r w:rsidR="00424BEC" w:rsidRPr="00050F6B">
        <w:rPr>
          <w:rFonts w:ascii="Verdana" w:hAnsi="Verdana"/>
        </w:rPr>
        <w:t>records</w:t>
      </w:r>
      <w:r w:rsidRPr="00050F6B">
        <w:rPr>
          <w:rFonts w:ascii="Verdana" w:hAnsi="Verdana"/>
        </w:rPr>
        <w:t xml:space="preserve"> for project reports, research studies, tools, templates, and evidence-based resources</w:t>
      </w:r>
    </w:p>
    <w:p w14:paraId="3CF2519F" w14:textId="547C3F6F" w:rsidR="00F4684B" w:rsidRPr="00050F6B" w:rsidRDefault="00000000" w:rsidP="00424BEC">
      <w:pPr>
        <w:pStyle w:val="ListBullet"/>
        <w:spacing w:after="0"/>
        <w:ind w:left="720"/>
        <w:jc w:val="both"/>
        <w:rPr>
          <w:rFonts w:ascii="Verdana" w:hAnsi="Verdana"/>
        </w:rPr>
      </w:pPr>
      <w:r w:rsidRPr="00050F6B">
        <w:rPr>
          <w:rFonts w:ascii="Verdana" w:hAnsi="Verdana"/>
        </w:rPr>
        <w:t>Develop high-quality knowledge products including case studies, human interest stories, policy briefs, infographics, video documentaries,</w:t>
      </w:r>
      <w:r w:rsidR="00297269" w:rsidRPr="00050F6B">
        <w:rPr>
          <w:rFonts w:ascii="Verdana" w:hAnsi="Verdana"/>
        </w:rPr>
        <w:t xml:space="preserve"> podcast,</w:t>
      </w:r>
      <w:r w:rsidRPr="00050F6B">
        <w:rPr>
          <w:rFonts w:ascii="Verdana" w:hAnsi="Verdana"/>
        </w:rPr>
        <w:t xml:space="preserve"> photo essays, and presentation materials</w:t>
      </w:r>
      <w:r w:rsidR="00424BEC" w:rsidRPr="00050F6B">
        <w:rPr>
          <w:rFonts w:ascii="Verdana" w:hAnsi="Verdana"/>
        </w:rPr>
        <w:t xml:space="preserve"> in context to Nepal’s Federalism</w:t>
      </w:r>
    </w:p>
    <w:p w14:paraId="373219ED" w14:textId="77777777" w:rsidR="00F4684B" w:rsidRPr="00050F6B" w:rsidRDefault="00000000" w:rsidP="00424BEC">
      <w:pPr>
        <w:pStyle w:val="ListBullet"/>
        <w:spacing w:after="0"/>
        <w:ind w:left="720"/>
        <w:jc w:val="both"/>
        <w:rPr>
          <w:rFonts w:ascii="Verdana" w:hAnsi="Verdana"/>
        </w:rPr>
      </w:pPr>
      <w:r w:rsidRPr="00050F6B">
        <w:rPr>
          <w:rFonts w:ascii="Verdana" w:hAnsi="Verdana"/>
        </w:rPr>
        <w:t>Lead outcome harvesting processes to systematically identify, verify, and document significant changes resulting from program interventions</w:t>
      </w:r>
    </w:p>
    <w:p w14:paraId="181978C9" w14:textId="77777777" w:rsidR="00F4684B" w:rsidRPr="00050F6B" w:rsidRDefault="00000000" w:rsidP="00424BEC">
      <w:pPr>
        <w:pStyle w:val="ListBullet"/>
        <w:spacing w:after="0"/>
        <w:ind w:left="720"/>
        <w:jc w:val="both"/>
        <w:rPr>
          <w:rFonts w:ascii="Verdana" w:hAnsi="Verdana"/>
        </w:rPr>
      </w:pPr>
      <w:r w:rsidRPr="00050F6B">
        <w:rPr>
          <w:rFonts w:ascii="Verdana" w:hAnsi="Verdana"/>
        </w:rPr>
        <w:t>Capture and document promising practices, innovative approaches, and scalable models for disability-inclusive governance</w:t>
      </w:r>
    </w:p>
    <w:p w14:paraId="243B68C6" w14:textId="58485E1F" w:rsidR="00F4684B" w:rsidRPr="00050F6B" w:rsidRDefault="00000000" w:rsidP="00424BEC">
      <w:pPr>
        <w:pStyle w:val="ListBullet"/>
        <w:spacing w:after="0"/>
        <w:ind w:left="720"/>
        <w:jc w:val="both"/>
        <w:rPr>
          <w:rFonts w:ascii="Verdana" w:hAnsi="Verdana"/>
        </w:rPr>
      </w:pPr>
      <w:r w:rsidRPr="00050F6B">
        <w:rPr>
          <w:rFonts w:ascii="Verdana" w:hAnsi="Verdana"/>
        </w:rPr>
        <w:t>Facilitate internal knowledge sharing through regular learning sessions</w:t>
      </w:r>
      <w:r w:rsidR="0023760A" w:rsidRPr="00050F6B">
        <w:rPr>
          <w:rFonts w:ascii="Verdana" w:hAnsi="Verdana"/>
        </w:rPr>
        <w:t xml:space="preserve"> and</w:t>
      </w:r>
      <w:r w:rsidRPr="00050F6B">
        <w:rPr>
          <w:rFonts w:ascii="Verdana" w:hAnsi="Verdana"/>
        </w:rPr>
        <w:t xml:space="preserve"> seminars</w:t>
      </w:r>
    </w:p>
    <w:p w14:paraId="162F3EC9" w14:textId="59878E8B" w:rsidR="00F4684B" w:rsidRPr="00050F6B" w:rsidRDefault="00000000" w:rsidP="00424BEC">
      <w:pPr>
        <w:pStyle w:val="ListBullet"/>
        <w:spacing w:after="0"/>
        <w:ind w:left="720"/>
        <w:jc w:val="both"/>
        <w:rPr>
          <w:rFonts w:ascii="Verdana" w:hAnsi="Verdana"/>
        </w:rPr>
      </w:pPr>
      <w:r w:rsidRPr="00050F6B">
        <w:rPr>
          <w:rFonts w:ascii="Verdana" w:hAnsi="Verdana"/>
        </w:rPr>
        <w:t xml:space="preserve">Support </w:t>
      </w:r>
      <w:r w:rsidR="00DA1181" w:rsidRPr="00050F6B">
        <w:rPr>
          <w:rFonts w:ascii="Verdana" w:hAnsi="Verdana"/>
        </w:rPr>
        <w:t xml:space="preserve">and facilitate </w:t>
      </w:r>
      <w:r w:rsidRPr="00050F6B">
        <w:rPr>
          <w:rFonts w:ascii="Verdana" w:hAnsi="Verdana"/>
        </w:rPr>
        <w:t>external knowledge dissemination through peer-reviewed publications, and collaborative learning platforms</w:t>
      </w:r>
      <w:r w:rsidR="00DA1181" w:rsidRPr="00050F6B">
        <w:rPr>
          <w:rFonts w:ascii="Verdana" w:hAnsi="Verdana"/>
        </w:rPr>
        <w:t>.</w:t>
      </w:r>
    </w:p>
    <w:p w14:paraId="2D886A1B"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E. Governance and Inclusion Evidence</w:t>
      </w:r>
    </w:p>
    <w:p w14:paraId="655B536A" w14:textId="203B5CC2" w:rsidR="00F4684B" w:rsidRPr="00050F6B" w:rsidRDefault="00000000" w:rsidP="00424BEC">
      <w:pPr>
        <w:pStyle w:val="ListBullet"/>
        <w:spacing w:after="0"/>
        <w:ind w:left="720"/>
        <w:jc w:val="both"/>
        <w:rPr>
          <w:rFonts w:ascii="Verdana" w:hAnsi="Verdana"/>
        </w:rPr>
      </w:pPr>
      <w:r w:rsidRPr="00050F6B">
        <w:rPr>
          <w:rFonts w:ascii="Verdana" w:hAnsi="Verdana"/>
        </w:rPr>
        <w:t xml:space="preserve">Collaborate with external consultants, OPDs, government </w:t>
      </w:r>
      <w:r w:rsidR="00DA1181" w:rsidRPr="00050F6B">
        <w:rPr>
          <w:rFonts w:ascii="Verdana" w:hAnsi="Verdana"/>
        </w:rPr>
        <w:t>stakeholders</w:t>
      </w:r>
      <w:r w:rsidRPr="00050F6B">
        <w:rPr>
          <w:rFonts w:ascii="Verdana" w:hAnsi="Verdana"/>
        </w:rPr>
        <w:t>, and other stakeholders to commission and oversee impact assessments and research studies</w:t>
      </w:r>
    </w:p>
    <w:p w14:paraId="7B9BFFE4" w14:textId="77777777" w:rsidR="00F4684B" w:rsidRPr="00050F6B" w:rsidRDefault="00000000" w:rsidP="00424BEC">
      <w:pPr>
        <w:pStyle w:val="ListBullet"/>
        <w:spacing w:after="0"/>
        <w:ind w:left="720"/>
        <w:jc w:val="both"/>
        <w:rPr>
          <w:rFonts w:ascii="Verdana" w:hAnsi="Verdana"/>
        </w:rPr>
      </w:pPr>
      <w:r w:rsidRPr="00050F6B">
        <w:rPr>
          <w:rFonts w:ascii="Verdana" w:hAnsi="Verdana"/>
        </w:rPr>
        <w:t>Document concrete evidence demonstrating the institutionalization of disability-inclusive practices within Nepal's federal governance structures</w:t>
      </w:r>
    </w:p>
    <w:p w14:paraId="2AB4CDBB" w14:textId="2A8B5D3E" w:rsidR="00F4684B" w:rsidRPr="00050F6B" w:rsidRDefault="00000000" w:rsidP="00424BEC">
      <w:pPr>
        <w:pStyle w:val="ListBullet"/>
        <w:spacing w:after="0"/>
        <w:ind w:left="720"/>
        <w:jc w:val="both"/>
        <w:rPr>
          <w:rFonts w:ascii="Verdana" w:hAnsi="Verdana"/>
        </w:rPr>
      </w:pPr>
      <w:r w:rsidRPr="00050F6B">
        <w:rPr>
          <w:rFonts w:ascii="Verdana" w:hAnsi="Verdana"/>
        </w:rPr>
        <w:t>Ensure alignment of monitoring indicators with national policies (e.g., Disability Rights Act</w:t>
      </w:r>
      <w:r w:rsidR="00731D93" w:rsidRPr="00050F6B">
        <w:rPr>
          <w:rFonts w:ascii="Verdana" w:hAnsi="Verdana"/>
        </w:rPr>
        <w:t xml:space="preserve"> 2074</w:t>
      </w:r>
      <w:r w:rsidRPr="00050F6B">
        <w:rPr>
          <w:rFonts w:ascii="Verdana" w:hAnsi="Verdana"/>
        </w:rPr>
        <w:t>, Local Government Operation Act</w:t>
      </w:r>
      <w:r w:rsidR="00731D93" w:rsidRPr="00050F6B">
        <w:rPr>
          <w:rFonts w:ascii="Verdana" w:hAnsi="Verdana"/>
        </w:rPr>
        <w:t xml:space="preserve"> 2075</w:t>
      </w:r>
      <w:r w:rsidRPr="00050F6B">
        <w:rPr>
          <w:rFonts w:ascii="Verdana" w:hAnsi="Verdana"/>
        </w:rPr>
        <w:t xml:space="preserve">), </w:t>
      </w:r>
      <w:r w:rsidR="00731D93" w:rsidRPr="00050F6B">
        <w:rPr>
          <w:rFonts w:ascii="Verdana" w:hAnsi="Verdana"/>
        </w:rPr>
        <w:lastRenderedPageBreak/>
        <w:t>I</w:t>
      </w:r>
      <w:r w:rsidRPr="00050F6B">
        <w:rPr>
          <w:rFonts w:ascii="Verdana" w:hAnsi="Verdana"/>
        </w:rPr>
        <w:t>nternational frameworks (CRPD</w:t>
      </w:r>
      <w:r w:rsidR="0035105B" w:rsidRPr="00050F6B">
        <w:rPr>
          <w:rFonts w:ascii="Verdana" w:hAnsi="Verdana"/>
        </w:rPr>
        <w:t xml:space="preserve"> and others</w:t>
      </w:r>
      <w:r w:rsidRPr="00050F6B">
        <w:rPr>
          <w:rFonts w:ascii="Verdana" w:hAnsi="Verdana"/>
        </w:rPr>
        <w:t>), and Sustainable Development Goals (SDGs)</w:t>
      </w:r>
    </w:p>
    <w:p w14:paraId="75455B2B" w14:textId="77777777" w:rsidR="00F4684B" w:rsidRPr="00050F6B" w:rsidRDefault="00000000" w:rsidP="00424BEC">
      <w:pPr>
        <w:pStyle w:val="ListBullet"/>
        <w:spacing w:after="0"/>
        <w:ind w:left="720"/>
        <w:jc w:val="both"/>
        <w:rPr>
          <w:rFonts w:ascii="Verdana" w:hAnsi="Verdana"/>
        </w:rPr>
      </w:pPr>
      <w:r w:rsidRPr="00050F6B">
        <w:rPr>
          <w:rFonts w:ascii="Verdana" w:hAnsi="Verdana"/>
        </w:rPr>
        <w:t>Generate credible evidence and data-driven insights to strengthen evidence-based advocacy, policy dialogue, and strategic engagement with government institutions</w:t>
      </w:r>
    </w:p>
    <w:p w14:paraId="00C7717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Support the development of evidence-based advocacy materials, position papers, and policy recommendations</w:t>
      </w:r>
    </w:p>
    <w:p w14:paraId="7E58AAFB"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F. Communication and Visibility</w:t>
      </w:r>
    </w:p>
    <w:p w14:paraId="2AA46DB3" w14:textId="070878F3" w:rsidR="00F4684B" w:rsidRPr="00050F6B" w:rsidRDefault="00000000" w:rsidP="00424BEC">
      <w:pPr>
        <w:pStyle w:val="ListBullet"/>
        <w:spacing w:after="0"/>
        <w:ind w:left="720"/>
        <w:jc w:val="both"/>
        <w:rPr>
          <w:rFonts w:ascii="Verdana" w:hAnsi="Verdana"/>
        </w:rPr>
      </w:pPr>
      <w:r w:rsidRPr="00050F6B">
        <w:rPr>
          <w:rFonts w:ascii="Verdana" w:hAnsi="Verdana"/>
        </w:rPr>
        <w:t xml:space="preserve">Develop compelling </w:t>
      </w:r>
      <w:r w:rsidR="00CC652F" w:rsidRPr="00050F6B">
        <w:rPr>
          <w:rFonts w:ascii="Verdana" w:hAnsi="Verdana"/>
        </w:rPr>
        <w:t>governance</w:t>
      </w:r>
      <w:r w:rsidRPr="00050F6B">
        <w:rPr>
          <w:rFonts w:ascii="Verdana" w:hAnsi="Verdana"/>
        </w:rPr>
        <w:t xml:space="preserve"> interest stories, success stories, and stories of change that highlight program impact and the voices of persons with disabilities</w:t>
      </w:r>
    </w:p>
    <w:p w14:paraId="01113D7B"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Prepare timely program updates, impact highlights, and progress briefs for diverse stakeholder audiences including donors, government partners, and civil society</w:t>
      </w:r>
    </w:p>
    <w:p w14:paraId="0D7035CF" w14:textId="77777777" w:rsidR="00F4684B" w:rsidRPr="00050F6B" w:rsidRDefault="00000000" w:rsidP="00424BEC">
      <w:pPr>
        <w:pStyle w:val="ListBullet"/>
        <w:spacing w:after="0"/>
        <w:ind w:left="720"/>
        <w:jc w:val="both"/>
        <w:rPr>
          <w:rFonts w:ascii="Verdana" w:hAnsi="Verdana"/>
        </w:rPr>
      </w:pPr>
      <w:r w:rsidRPr="00050F6B">
        <w:rPr>
          <w:rFonts w:ascii="Verdana" w:hAnsi="Verdana"/>
        </w:rPr>
        <w:t>Coordinate closely with partner organizations, SNGP program teams, and communications focal points to ensure wider dissemination through websites, newsletters, and social media platforms</w:t>
      </w:r>
    </w:p>
    <w:p w14:paraId="24CCFA6D" w14:textId="4F73EF04" w:rsidR="00F4684B" w:rsidRPr="00050F6B" w:rsidRDefault="00000000" w:rsidP="00424BEC">
      <w:pPr>
        <w:pStyle w:val="ListBullet"/>
        <w:spacing w:after="0"/>
        <w:ind w:left="720"/>
        <w:jc w:val="both"/>
        <w:rPr>
          <w:rFonts w:ascii="Verdana" w:hAnsi="Verdana"/>
        </w:rPr>
      </w:pPr>
      <w:r w:rsidRPr="00050F6B">
        <w:rPr>
          <w:rFonts w:ascii="Verdana" w:hAnsi="Verdana"/>
        </w:rPr>
        <w:t>Ensure all communications adhere to ethical standards,</w:t>
      </w:r>
      <w:r w:rsidR="00DA1181" w:rsidRPr="00050F6B">
        <w:rPr>
          <w:rFonts w:ascii="Verdana" w:hAnsi="Verdana"/>
        </w:rPr>
        <w:t xml:space="preserve"> accessibility,</w:t>
      </w:r>
      <w:r w:rsidRPr="00050F6B">
        <w:rPr>
          <w:rFonts w:ascii="Verdana" w:hAnsi="Verdana"/>
        </w:rPr>
        <w:t xml:space="preserve"> safeguarding protocols, and principles of dignity, respect, and inclusive representation of persons with disabilities</w:t>
      </w:r>
    </w:p>
    <w:p w14:paraId="66AFFDBA" w14:textId="77777777" w:rsidR="00F4684B" w:rsidRPr="00050F6B" w:rsidRDefault="00000000" w:rsidP="00424BEC">
      <w:pPr>
        <w:pStyle w:val="ListBullet"/>
        <w:spacing w:after="0"/>
        <w:ind w:left="720"/>
        <w:jc w:val="both"/>
        <w:rPr>
          <w:rFonts w:ascii="Verdana" w:hAnsi="Verdana"/>
        </w:rPr>
      </w:pPr>
      <w:r w:rsidRPr="00050F6B">
        <w:rPr>
          <w:rFonts w:ascii="Verdana" w:hAnsi="Verdana"/>
        </w:rPr>
        <w:t>Support the organization and documentation of key events including workshops, conferences, advocacy forums, and public consultations</w:t>
      </w:r>
    </w:p>
    <w:p w14:paraId="08A5ADC4"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4. Reporting Line</w:t>
      </w:r>
    </w:p>
    <w:p w14:paraId="5707E443" w14:textId="7D8707F3" w:rsidR="00F4684B" w:rsidRPr="00050F6B" w:rsidRDefault="00000000" w:rsidP="00424BEC">
      <w:pPr>
        <w:spacing w:after="0"/>
        <w:jc w:val="both"/>
        <w:rPr>
          <w:rFonts w:ascii="Verdana" w:hAnsi="Verdana"/>
        </w:rPr>
      </w:pPr>
      <w:r w:rsidRPr="00050F6B">
        <w:rPr>
          <w:rFonts w:ascii="Verdana" w:hAnsi="Verdana"/>
        </w:rPr>
        <w:t xml:space="preserve">The Impact, Learning and Knowledge Management Officer reports directly to the Senior </w:t>
      </w:r>
      <w:r w:rsidR="003C366B" w:rsidRPr="00050F6B">
        <w:rPr>
          <w:rFonts w:ascii="Verdana" w:hAnsi="Verdana"/>
        </w:rPr>
        <w:t>P</w:t>
      </w:r>
      <w:r w:rsidRPr="00050F6B">
        <w:rPr>
          <w:rFonts w:ascii="Verdana" w:hAnsi="Verdana"/>
        </w:rPr>
        <w:t>roject Coordinator/</w:t>
      </w:r>
      <w:r w:rsidR="009B189D" w:rsidRPr="00050F6B">
        <w:rPr>
          <w:rFonts w:ascii="Verdana" w:hAnsi="Verdana"/>
        </w:rPr>
        <w:t>Admin</w:t>
      </w:r>
      <w:r w:rsidRPr="00050F6B">
        <w:rPr>
          <w:rFonts w:ascii="Verdana" w:hAnsi="Verdana"/>
        </w:rPr>
        <w:t xml:space="preserve"> Manager and works in close coordination with provincial </w:t>
      </w:r>
      <w:r w:rsidR="003C366B" w:rsidRPr="00050F6B">
        <w:rPr>
          <w:rFonts w:ascii="Verdana" w:hAnsi="Verdana"/>
        </w:rPr>
        <w:t>managers</w:t>
      </w:r>
      <w:r w:rsidRPr="00050F6B">
        <w:rPr>
          <w:rFonts w:ascii="Verdana" w:hAnsi="Verdana"/>
        </w:rPr>
        <w:t>, OPDs</w:t>
      </w:r>
      <w:r w:rsidR="003C366B" w:rsidRPr="00050F6B">
        <w:rPr>
          <w:rFonts w:ascii="Verdana" w:hAnsi="Verdana"/>
        </w:rPr>
        <w:t xml:space="preserve"> of the project municipality</w:t>
      </w:r>
      <w:r w:rsidRPr="00050F6B">
        <w:rPr>
          <w:rFonts w:ascii="Verdana" w:hAnsi="Verdana"/>
        </w:rPr>
        <w:t xml:space="preserve">, external consultants, partner organizations (including The Asia Foundation), and </w:t>
      </w:r>
      <w:r w:rsidR="003C366B" w:rsidRPr="00050F6B">
        <w:rPr>
          <w:rFonts w:ascii="Verdana" w:hAnsi="Verdana"/>
        </w:rPr>
        <w:t xml:space="preserve">NFDN’s other </w:t>
      </w:r>
      <w:r w:rsidRPr="00050F6B">
        <w:rPr>
          <w:rFonts w:ascii="Verdana" w:hAnsi="Verdana"/>
        </w:rPr>
        <w:t>program staff</w:t>
      </w:r>
      <w:r w:rsidR="003C366B" w:rsidRPr="00050F6B">
        <w:rPr>
          <w:rFonts w:ascii="Verdana" w:hAnsi="Verdana"/>
        </w:rPr>
        <w:t xml:space="preserve"> (wherever applicable)</w:t>
      </w:r>
      <w:r w:rsidRPr="00050F6B">
        <w:rPr>
          <w:rFonts w:ascii="Verdana" w:hAnsi="Verdana"/>
        </w:rPr>
        <w:t>.</w:t>
      </w:r>
    </w:p>
    <w:p w14:paraId="64CCB0AF"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5. Duty Station</w:t>
      </w:r>
    </w:p>
    <w:p w14:paraId="1BA31B51" w14:textId="54BD378C" w:rsidR="00F4684B" w:rsidRPr="00050F6B" w:rsidRDefault="003C366B" w:rsidP="00424BEC">
      <w:pPr>
        <w:spacing w:after="0"/>
        <w:jc w:val="both"/>
        <w:rPr>
          <w:rFonts w:ascii="Verdana" w:hAnsi="Verdana"/>
        </w:rPr>
      </w:pPr>
      <w:r w:rsidRPr="00050F6B">
        <w:rPr>
          <w:rFonts w:ascii="Verdana" w:hAnsi="Verdana"/>
        </w:rPr>
        <w:t xml:space="preserve">ILKMO will work in NFDN Federal Office, Kathmandu, Nepal, with frequent travel (approximately </w:t>
      </w:r>
      <w:r w:rsidR="00424BEC" w:rsidRPr="00050F6B">
        <w:rPr>
          <w:rFonts w:ascii="Verdana" w:hAnsi="Verdana"/>
        </w:rPr>
        <w:t>1</w:t>
      </w:r>
      <w:r w:rsidRPr="00050F6B">
        <w:rPr>
          <w:rFonts w:ascii="Verdana" w:hAnsi="Verdana"/>
        </w:rPr>
        <w:t>0</w:t>
      </w:r>
      <w:r w:rsidR="00424BEC" w:rsidRPr="00050F6B">
        <w:rPr>
          <w:rFonts w:ascii="Verdana" w:hAnsi="Verdana"/>
        </w:rPr>
        <w:t>-</w:t>
      </w:r>
      <w:r w:rsidRPr="00050F6B">
        <w:rPr>
          <w:rFonts w:ascii="Verdana" w:hAnsi="Verdana"/>
        </w:rPr>
        <w:t xml:space="preserve">15% of time) to project implementation areas across target provinces and municipalities for field monitoring, </w:t>
      </w:r>
      <w:r w:rsidR="00424BEC" w:rsidRPr="00050F6B">
        <w:rPr>
          <w:rFonts w:ascii="Verdana" w:hAnsi="Verdana"/>
        </w:rPr>
        <w:t>impact documentation</w:t>
      </w:r>
      <w:r w:rsidRPr="00050F6B">
        <w:rPr>
          <w:rFonts w:ascii="Verdana" w:hAnsi="Verdana"/>
        </w:rPr>
        <w:t>, and stakeholder engagement.</w:t>
      </w:r>
    </w:p>
    <w:p w14:paraId="5B5BC1EC"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lastRenderedPageBreak/>
        <w:t>6. Duration and Contract</w:t>
      </w:r>
    </w:p>
    <w:p w14:paraId="6A2B7038" w14:textId="65A37445" w:rsidR="00F4684B" w:rsidRPr="00050F6B" w:rsidRDefault="00000000" w:rsidP="00424BEC">
      <w:pPr>
        <w:spacing w:after="0"/>
        <w:jc w:val="both"/>
        <w:rPr>
          <w:rFonts w:ascii="Verdana" w:hAnsi="Verdana"/>
        </w:rPr>
      </w:pPr>
      <w:r w:rsidRPr="00050F6B">
        <w:rPr>
          <w:rFonts w:ascii="Verdana" w:hAnsi="Verdana"/>
        </w:rPr>
        <w:t xml:space="preserve">This is a full-time position with a contract period </w:t>
      </w:r>
      <w:r w:rsidR="00CC652F" w:rsidRPr="00050F6B">
        <w:rPr>
          <w:rFonts w:ascii="Verdana" w:hAnsi="Verdana"/>
        </w:rPr>
        <w:t>till 31</w:t>
      </w:r>
      <w:r w:rsidR="00CC652F" w:rsidRPr="00050F6B">
        <w:rPr>
          <w:rFonts w:ascii="Verdana" w:hAnsi="Verdana"/>
          <w:vertAlign w:val="superscript"/>
        </w:rPr>
        <w:t>st</w:t>
      </w:r>
      <w:r w:rsidR="00CC652F" w:rsidRPr="00050F6B">
        <w:rPr>
          <w:rFonts w:ascii="Verdana" w:hAnsi="Verdana"/>
        </w:rPr>
        <w:t xml:space="preserve"> Dec, 2026</w:t>
      </w:r>
      <w:r w:rsidRPr="00050F6B">
        <w:rPr>
          <w:rFonts w:ascii="Verdana" w:hAnsi="Verdana"/>
        </w:rPr>
        <w:t>, as per project agreement timelines. The contract is renewable based on satisfactory performance, continued funding availability, and organizational needs.</w:t>
      </w:r>
    </w:p>
    <w:p w14:paraId="1F7D0D5B" w14:textId="77777777" w:rsidR="00F4684B" w:rsidRPr="00050F6B" w:rsidRDefault="00000000" w:rsidP="00424BEC">
      <w:pPr>
        <w:pStyle w:val="Heading1"/>
        <w:jc w:val="both"/>
        <w:rPr>
          <w:rFonts w:ascii="Verdana" w:hAnsi="Verdana"/>
          <w:sz w:val="22"/>
          <w:szCs w:val="22"/>
        </w:rPr>
      </w:pPr>
      <w:r w:rsidRPr="00050F6B">
        <w:rPr>
          <w:rFonts w:ascii="Verdana" w:hAnsi="Verdana"/>
          <w:sz w:val="22"/>
          <w:szCs w:val="22"/>
        </w:rPr>
        <w:t>7. Qualifications and Experience</w:t>
      </w:r>
    </w:p>
    <w:p w14:paraId="1B761CF3"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Educational Qualifications:</w:t>
      </w:r>
    </w:p>
    <w:p w14:paraId="1D41554B" w14:textId="11BACB05" w:rsidR="00F4684B" w:rsidRPr="00050F6B" w:rsidRDefault="00000000" w:rsidP="00424BEC">
      <w:pPr>
        <w:pStyle w:val="ListBullet"/>
        <w:spacing w:after="0"/>
        <w:ind w:left="720"/>
        <w:jc w:val="both"/>
        <w:rPr>
          <w:rFonts w:ascii="Verdana" w:hAnsi="Verdana"/>
        </w:rPr>
      </w:pPr>
      <w:r w:rsidRPr="00050F6B">
        <w:rPr>
          <w:rFonts w:ascii="Verdana" w:hAnsi="Verdana"/>
        </w:rPr>
        <w:t xml:space="preserve">Master's degree in Social Sciences, Development Studies, </w:t>
      </w:r>
      <w:r w:rsidR="00230692" w:rsidRPr="00050F6B">
        <w:rPr>
          <w:rFonts w:ascii="Verdana" w:hAnsi="Verdana"/>
        </w:rPr>
        <w:t xml:space="preserve">Governance, </w:t>
      </w:r>
      <w:r w:rsidRPr="00050F6B">
        <w:rPr>
          <w:rFonts w:ascii="Verdana" w:hAnsi="Verdana"/>
        </w:rPr>
        <w:t>Policy, Law, Mass Communication</w:t>
      </w:r>
      <w:r w:rsidR="00230692" w:rsidRPr="00050F6B">
        <w:rPr>
          <w:rFonts w:ascii="Verdana" w:hAnsi="Verdana"/>
        </w:rPr>
        <w:t xml:space="preserve"> and Journalism</w:t>
      </w:r>
      <w:r w:rsidRPr="00050F6B">
        <w:rPr>
          <w:rFonts w:ascii="Verdana" w:hAnsi="Verdana"/>
        </w:rPr>
        <w:t>, Monitoring and Evaluation, or related fields (preferred)</w:t>
      </w:r>
    </w:p>
    <w:p w14:paraId="6E71EEDE" w14:textId="77777777" w:rsidR="00F4684B" w:rsidRPr="00050F6B" w:rsidRDefault="00000000" w:rsidP="00424BEC">
      <w:pPr>
        <w:pStyle w:val="ListBullet"/>
        <w:spacing w:after="0"/>
        <w:ind w:left="720"/>
        <w:jc w:val="both"/>
        <w:rPr>
          <w:rFonts w:ascii="Verdana" w:hAnsi="Verdana"/>
        </w:rPr>
      </w:pPr>
      <w:r w:rsidRPr="00050F6B">
        <w:rPr>
          <w:rFonts w:ascii="Verdana" w:hAnsi="Verdana"/>
        </w:rPr>
        <w:t>Bachelor's degree with exceptional relevant experience may be considered</w:t>
      </w:r>
    </w:p>
    <w:p w14:paraId="23E5A593"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Professional Experience:</w:t>
      </w:r>
    </w:p>
    <w:p w14:paraId="3C0DB3AC" w14:textId="78706B82" w:rsidR="00F4684B" w:rsidRPr="00050F6B" w:rsidRDefault="00000000" w:rsidP="00424BEC">
      <w:pPr>
        <w:pStyle w:val="ListBullet"/>
        <w:spacing w:after="0"/>
        <w:ind w:left="720"/>
        <w:jc w:val="both"/>
        <w:rPr>
          <w:rFonts w:ascii="Verdana" w:hAnsi="Verdana"/>
        </w:rPr>
      </w:pPr>
      <w:r w:rsidRPr="00050F6B">
        <w:rPr>
          <w:rFonts w:ascii="Verdana" w:hAnsi="Verdana"/>
        </w:rPr>
        <w:t xml:space="preserve">Minimum </w:t>
      </w:r>
      <w:r w:rsidR="00CC652F" w:rsidRPr="00050F6B">
        <w:rPr>
          <w:rFonts w:ascii="Verdana" w:hAnsi="Verdana"/>
        </w:rPr>
        <w:t>3-5</w:t>
      </w:r>
      <w:r w:rsidRPr="00050F6B">
        <w:rPr>
          <w:rFonts w:ascii="Verdana" w:hAnsi="Verdana"/>
        </w:rPr>
        <w:t xml:space="preserve"> years of progressively responsible experience in monitoring, evaluation, learning, documentation, research, or knowledge management roles, preferably within the development sector</w:t>
      </w:r>
    </w:p>
    <w:p w14:paraId="74B29AF5" w14:textId="77777777" w:rsidR="00F4684B" w:rsidRPr="00050F6B" w:rsidRDefault="00000000" w:rsidP="00424BEC">
      <w:pPr>
        <w:pStyle w:val="ListBullet"/>
        <w:spacing w:after="0"/>
        <w:ind w:left="720"/>
        <w:jc w:val="both"/>
        <w:rPr>
          <w:rFonts w:ascii="Verdana" w:hAnsi="Verdana"/>
        </w:rPr>
      </w:pPr>
      <w:r w:rsidRPr="00050F6B">
        <w:rPr>
          <w:rFonts w:ascii="Verdana" w:hAnsi="Verdana"/>
        </w:rPr>
        <w:t>Demonstrated expertise in designing and implementing MEL frameworks, conducting impact assessments, and facilitating outcome harvesting processes</w:t>
      </w:r>
    </w:p>
    <w:p w14:paraId="02EFA22B"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Proven experience in qualitative and quantitative research methodologies, data analysis, and evidence-based reporting</w:t>
      </w:r>
    </w:p>
    <w:p w14:paraId="3E2CF42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Strong track record in developing compelling knowledge products including case studies, policy briefs, human interest stories, and multimedia content</w:t>
      </w:r>
    </w:p>
    <w:p w14:paraId="5D9F86A3" w14:textId="77777777" w:rsidR="00F4684B" w:rsidRPr="00050F6B" w:rsidRDefault="00000000" w:rsidP="00424BEC">
      <w:pPr>
        <w:pStyle w:val="ListBullet"/>
        <w:spacing w:after="0"/>
        <w:ind w:left="720"/>
        <w:jc w:val="both"/>
        <w:rPr>
          <w:rFonts w:ascii="Verdana" w:hAnsi="Verdana"/>
        </w:rPr>
      </w:pPr>
      <w:r w:rsidRPr="00050F6B">
        <w:rPr>
          <w:rFonts w:ascii="Verdana" w:hAnsi="Verdana"/>
        </w:rPr>
        <w:t>Experience working with organizations of persons with disabilities (OPDs), disability rights initiatives, GEDSI mainstreaming, or social inclusion programs (highly preferred)</w:t>
      </w:r>
    </w:p>
    <w:p w14:paraId="4BE9C3EB" w14:textId="7E10E500" w:rsidR="00435642" w:rsidRPr="00050F6B" w:rsidRDefault="00435642" w:rsidP="00424BEC">
      <w:pPr>
        <w:pStyle w:val="ListBullet"/>
        <w:spacing w:after="0"/>
        <w:ind w:left="720"/>
        <w:jc w:val="both"/>
        <w:rPr>
          <w:rFonts w:ascii="Verdana" w:hAnsi="Verdana"/>
        </w:rPr>
      </w:pPr>
      <w:r w:rsidRPr="00050F6B">
        <w:rPr>
          <w:rFonts w:ascii="Verdana" w:hAnsi="Verdana"/>
        </w:rPr>
        <w:t>Proven skills in the impact harvesting and learning document production.</w:t>
      </w:r>
    </w:p>
    <w:p w14:paraId="4BFCFF7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Familiarity with Nepal's federal governance structure, local government systems, and disability-inclusive policy frameworks</w:t>
      </w:r>
    </w:p>
    <w:p w14:paraId="39FAA1E2" w14:textId="20A7CAFA" w:rsidR="00CC652F" w:rsidRPr="00050F6B" w:rsidRDefault="00000000" w:rsidP="00CC652F">
      <w:pPr>
        <w:pStyle w:val="ListBullet"/>
        <w:spacing w:after="0"/>
        <w:ind w:left="720"/>
        <w:jc w:val="both"/>
        <w:rPr>
          <w:rFonts w:ascii="Verdana" w:hAnsi="Verdana"/>
        </w:rPr>
      </w:pPr>
      <w:r w:rsidRPr="00050F6B">
        <w:rPr>
          <w:rFonts w:ascii="Verdana" w:hAnsi="Verdana"/>
        </w:rPr>
        <w:t>Experience working with development</w:t>
      </w:r>
      <w:r w:rsidR="00435642" w:rsidRPr="00050F6B">
        <w:rPr>
          <w:rFonts w:ascii="Verdana" w:hAnsi="Verdana"/>
        </w:rPr>
        <w:t>al sectors</w:t>
      </w:r>
    </w:p>
    <w:p w14:paraId="3C09C9AB"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Prior experience in participatory methodologies, community-based research, and rights-based approaches</w:t>
      </w:r>
    </w:p>
    <w:p w14:paraId="5E8A810E"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Technical Skills and Competencies:</w:t>
      </w:r>
    </w:p>
    <w:p w14:paraId="0285F16C" w14:textId="77777777" w:rsidR="00F4684B" w:rsidRPr="00050F6B" w:rsidRDefault="00000000" w:rsidP="00424BEC">
      <w:pPr>
        <w:pStyle w:val="ListBullet"/>
        <w:spacing w:after="0"/>
        <w:ind w:left="720"/>
        <w:jc w:val="both"/>
        <w:rPr>
          <w:rFonts w:ascii="Verdana" w:hAnsi="Verdana"/>
        </w:rPr>
      </w:pPr>
      <w:r w:rsidRPr="00050F6B">
        <w:rPr>
          <w:rFonts w:ascii="Verdana" w:hAnsi="Verdana"/>
        </w:rPr>
        <w:t>Advanced skills in analytical writing, storytelling, and documentation for diverse audiences</w:t>
      </w:r>
    </w:p>
    <w:p w14:paraId="28CF8FEB" w14:textId="018951A4" w:rsidR="00435642" w:rsidRPr="00050F6B" w:rsidRDefault="00435642" w:rsidP="00424BEC">
      <w:pPr>
        <w:pStyle w:val="ListBullet"/>
        <w:spacing w:after="0"/>
        <w:ind w:left="720"/>
        <w:jc w:val="both"/>
        <w:rPr>
          <w:rFonts w:ascii="Verdana" w:hAnsi="Verdana"/>
        </w:rPr>
      </w:pPr>
      <w:r w:rsidRPr="00050F6B">
        <w:rPr>
          <w:rFonts w:ascii="Verdana" w:hAnsi="Verdana"/>
        </w:rPr>
        <w:t>Knowledge on digital accessibility will be an advantage.</w:t>
      </w:r>
    </w:p>
    <w:p w14:paraId="678B6EF5" w14:textId="77777777" w:rsidR="00F4684B" w:rsidRPr="00050F6B" w:rsidRDefault="00000000" w:rsidP="00424BEC">
      <w:pPr>
        <w:pStyle w:val="ListBullet"/>
        <w:spacing w:after="0"/>
        <w:ind w:left="720"/>
        <w:jc w:val="both"/>
        <w:rPr>
          <w:rFonts w:ascii="Verdana" w:hAnsi="Verdana"/>
        </w:rPr>
      </w:pPr>
      <w:r w:rsidRPr="00050F6B">
        <w:rPr>
          <w:rFonts w:ascii="Verdana" w:hAnsi="Verdana"/>
        </w:rPr>
        <w:lastRenderedPageBreak/>
        <w:t>Strong quantitative and qualitative data analysis capabilities</w:t>
      </w:r>
    </w:p>
    <w:p w14:paraId="7D8CBBE4" w14:textId="77777777" w:rsidR="00424BEC" w:rsidRPr="00050F6B" w:rsidRDefault="00000000" w:rsidP="00424BEC">
      <w:pPr>
        <w:pStyle w:val="ListBullet"/>
        <w:spacing w:after="0"/>
        <w:ind w:left="720"/>
        <w:jc w:val="both"/>
        <w:rPr>
          <w:rFonts w:ascii="Verdana" w:hAnsi="Verdana"/>
        </w:rPr>
      </w:pPr>
      <w:r w:rsidRPr="00050F6B">
        <w:rPr>
          <w:rFonts w:ascii="Verdana" w:hAnsi="Verdana"/>
        </w:rPr>
        <w:t>Proficiency in data management and visualization tools (e.g., MS Excel</w:t>
      </w:r>
      <w:r w:rsidR="00424BEC" w:rsidRPr="00050F6B">
        <w:rPr>
          <w:rFonts w:ascii="Verdana" w:hAnsi="Verdana"/>
        </w:rPr>
        <w:t>)</w:t>
      </w:r>
    </w:p>
    <w:p w14:paraId="2BD294DF" w14:textId="5A294D71" w:rsidR="00F4684B" w:rsidRPr="00050F6B" w:rsidRDefault="00000000" w:rsidP="00424BEC">
      <w:pPr>
        <w:pStyle w:val="ListBullet"/>
        <w:spacing w:after="0"/>
        <w:ind w:left="720"/>
        <w:jc w:val="both"/>
        <w:rPr>
          <w:rFonts w:ascii="Verdana" w:hAnsi="Verdana"/>
        </w:rPr>
      </w:pPr>
      <w:r w:rsidRPr="00050F6B">
        <w:rPr>
          <w:rFonts w:ascii="Verdana" w:hAnsi="Verdana"/>
        </w:rPr>
        <w:t>Expertise in participatory monitoring and evaluation methodologies</w:t>
      </w:r>
    </w:p>
    <w:p w14:paraId="48A5F093" w14:textId="77777777" w:rsidR="00F4684B" w:rsidRPr="00050F6B" w:rsidRDefault="00000000" w:rsidP="00424BEC">
      <w:pPr>
        <w:pStyle w:val="ListBullet"/>
        <w:spacing w:after="0"/>
        <w:ind w:left="720"/>
        <w:jc w:val="both"/>
        <w:rPr>
          <w:rFonts w:ascii="Verdana" w:hAnsi="Verdana"/>
        </w:rPr>
      </w:pPr>
      <w:r w:rsidRPr="00050F6B">
        <w:rPr>
          <w:rFonts w:ascii="Verdana" w:hAnsi="Verdana"/>
        </w:rPr>
        <w:t>Knowledge of ethical research practices, informed consent protocols, safeguarding principles, and data protection standards</w:t>
      </w:r>
    </w:p>
    <w:p w14:paraId="210B0EC5" w14:textId="69533566" w:rsidR="00F4684B" w:rsidRPr="00050F6B" w:rsidRDefault="00000000" w:rsidP="00424BEC">
      <w:pPr>
        <w:pStyle w:val="ListBullet"/>
        <w:spacing w:after="0"/>
        <w:ind w:left="720"/>
        <w:jc w:val="both"/>
        <w:rPr>
          <w:rFonts w:ascii="Verdana" w:hAnsi="Verdana"/>
        </w:rPr>
      </w:pPr>
      <w:r w:rsidRPr="00050F6B">
        <w:rPr>
          <w:rFonts w:ascii="Verdana" w:hAnsi="Verdana"/>
        </w:rPr>
        <w:t xml:space="preserve">Understanding of disability rights frameworks (CRPD, </w:t>
      </w:r>
      <w:r w:rsidR="00424BEC" w:rsidRPr="00050F6B">
        <w:rPr>
          <w:rFonts w:ascii="Verdana" w:hAnsi="Verdana"/>
        </w:rPr>
        <w:t>National Disability Related provisions</w:t>
      </w:r>
      <w:r w:rsidRPr="00050F6B">
        <w:rPr>
          <w:rFonts w:ascii="Verdana" w:hAnsi="Verdana"/>
        </w:rPr>
        <w:t>) and GEDSI principles</w:t>
      </w:r>
    </w:p>
    <w:p w14:paraId="40426D77"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Proficiency in MS Office Suite (Word, Excel, PowerPoint) and collaboration platforms (Google Workspace, MS Teams)</w:t>
      </w:r>
    </w:p>
    <w:p w14:paraId="4F6E3629" w14:textId="7263BD6E" w:rsidR="00F4684B" w:rsidRPr="00050F6B" w:rsidRDefault="00000000" w:rsidP="00424BEC">
      <w:pPr>
        <w:pStyle w:val="ListBullet"/>
        <w:spacing w:after="0"/>
        <w:ind w:left="720"/>
        <w:jc w:val="both"/>
        <w:rPr>
          <w:rFonts w:ascii="Verdana" w:hAnsi="Verdana"/>
        </w:rPr>
      </w:pPr>
      <w:r w:rsidRPr="00050F6B">
        <w:rPr>
          <w:rFonts w:ascii="Verdana" w:hAnsi="Verdana"/>
        </w:rPr>
        <w:t>Familiarity with reference management tools (</w:t>
      </w:r>
      <w:r w:rsidR="00435642" w:rsidRPr="00050F6B">
        <w:rPr>
          <w:rFonts w:ascii="Verdana" w:hAnsi="Verdana"/>
        </w:rPr>
        <w:t xml:space="preserve">Endnote, </w:t>
      </w:r>
      <w:r w:rsidRPr="00050F6B">
        <w:rPr>
          <w:rFonts w:ascii="Verdana" w:hAnsi="Verdana"/>
        </w:rPr>
        <w:t>Zotero, Mendeley) and basic graphic design software (Canva, Adobe Suite) is an advantage</w:t>
      </w:r>
    </w:p>
    <w:p w14:paraId="5220AB1E" w14:textId="77777777" w:rsidR="00F4684B" w:rsidRPr="00050F6B" w:rsidRDefault="00000000" w:rsidP="00424BEC">
      <w:pPr>
        <w:pStyle w:val="Heading2"/>
        <w:jc w:val="both"/>
        <w:rPr>
          <w:rFonts w:ascii="Verdana" w:hAnsi="Verdana"/>
          <w:sz w:val="22"/>
          <w:szCs w:val="22"/>
        </w:rPr>
      </w:pPr>
      <w:r w:rsidRPr="00050F6B">
        <w:rPr>
          <w:rFonts w:ascii="Verdana" w:hAnsi="Verdana"/>
          <w:sz w:val="22"/>
          <w:szCs w:val="22"/>
        </w:rPr>
        <w:t>Language Requirements:</w:t>
      </w:r>
    </w:p>
    <w:p w14:paraId="4A519123" w14:textId="68A8E168" w:rsidR="00F4684B" w:rsidRPr="00050F6B" w:rsidRDefault="00000000" w:rsidP="00424BEC">
      <w:pPr>
        <w:pStyle w:val="ListBullet"/>
        <w:spacing w:after="0"/>
        <w:ind w:left="720"/>
        <w:jc w:val="both"/>
        <w:rPr>
          <w:rFonts w:ascii="Verdana" w:hAnsi="Verdana"/>
        </w:rPr>
      </w:pPr>
      <w:r w:rsidRPr="00050F6B">
        <w:rPr>
          <w:rFonts w:ascii="Verdana" w:hAnsi="Verdana"/>
        </w:rPr>
        <w:t>Excellent written and verbal communication skills in both Nepali</w:t>
      </w:r>
      <w:r w:rsidR="00435642" w:rsidRPr="00050F6B">
        <w:rPr>
          <w:rFonts w:ascii="Verdana" w:hAnsi="Verdana"/>
        </w:rPr>
        <w:t xml:space="preserve"> (skills on Unicode writing is essential)</w:t>
      </w:r>
      <w:r w:rsidRPr="00050F6B">
        <w:rPr>
          <w:rFonts w:ascii="Verdana" w:hAnsi="Verdana"/>
        </w:rPr>
        <w:t xml:space="preserve"> and English (mandatory)</w:t>
      </w:r>
    </w:p>
    <w:p w14:paraId="63735234" w14:textId="77777777" w:rsidR="00F4684B" w:rsidRPr="00050F6B" w:rsidRDefault="00000000" w:rsidP="006234E8">
      <w:pPr>
        <w:pStyle w:val="Heading1"/>
        <w:spacing w:before="0"/>
        <w:jc w:val="both"/>
        <w:rPr>
          <w:rFonts w:ascii="Verdana" w:hAnsi="Verdana"/>
          <w:sz w:val="22"/>
          <w:szCs w:val="22"/>
        </w:rPr>
      </w:pPr>
      <w:r w:rsidRPr="00050F6B">
        <w:rPr>
          <w:rFonts w:ascii="Verdana" w:hAnsi="Verdana"/>
          <w:sz w:val="22"/>
          <w:szCs w:val="22"/>
        </w:rPr>
        <w:t>8. Core Competencies and Personal Attributes</w:t>
      </w:r>
    </w:p>
    <w:p w14:paraId="5A256F07" w14:textId="77777777" w:rsidR="00F4684B" w:rsidRPr="00050F6B" w:rsidRDefault="00000000" w:rsidP="00424BEC">
      <w:pPr>
        <w:pStyle w:val="ListBullet"/>
        <w:spacing w:after="0"/>
        <w:ind w:left="720"/>
        <w:jc w:val="both"/>
        <w:rPr>
          <w:rFonts w:ascii="Verdana" w:hAnsi="Verdana"/>
        </w:rPr>
      </w:pPr>
      <w:r w:rsidRPr="00050F6B">
        <w:rPr>
          <w:rFonts w:ascii="Verdana" w:hAnsi="Verdana"/>
        </w:rPr>
        <w:t>Results-oriented with strong attention to detail, analytical thinking, and problem-solving abilities</w:t>
      </w:r>
    </w:p>
    <w:p w14:paraId="69214D16" w14:textId="77777777" w:rsidR="00F4684B" w:rsidRPr="00050F6B" w:rsidRDefault="00000000" w:rsidP="00424BEC">
      <w:pPr>
        <w:pStyle w:val="ListBullet"/>
        <w:spacing w:after="0"/>
        <w:ind w:left="720"/>
        <w:jc w:val="both"/>
        <w:rPr>
          <w:rFonts w:ascii="Verdana" w:hAnsi="Verdana"/>
        </w:rPr>
      </w:pPr>
      <w:r w:rsidRPr="00050F6B">
        <w:rPr>
          <w:rFonts w:ascii="Verdana" w:hAnsi="Verdana"/>
        </w:rPr>
        <w:t>Exceptional documentation, storytelling, and knowledge synthesis capabilities</w:t>
      </w:r>
    </w:p>
    <w:p w14:paraId="3D973443" w14:textId="77777777" w:rsidR="00F4684B" w:rsidRPr="00050F6B" w:rsidRDefault="00000000" w:rsidP="00424BEC">
      <w:pPr>
        <w:pStyle w:val="ListBullet"/>
        <w:spacing w:after="0"/>
        <w:ind w:left="720"/>
        <w:jc w:val="both"/>
        <w:rPr>
          <w:rFonts w:ascii="Verdana" w:hAnsi="Verdana"/>
        </w:rPr>
      </w:pPr>
      <w:r w:rsidRPr="00050F6B">
        <w:rPr>
          <w:rFonts w:ascii="Verdana" w:hAnsi="Verdana"/>
        </w:rPr>
        <w:t>Strong facilitation, interpersonal, and stakeholder engagement skills</w:t>
      </w:r>
    </w:p>
    <w:p w14:paraId="6CBCBE10" w14:textId="77777777" w:rsidR="00F4684B" w:rsidRPr="00050F6B" w:rsidRDefault="00000000" w:rsidP="00424BEC">
      <w:pPr>
        <w:pStyle w:val="ListBullet"/>
        <w:spacing w:after="0"/>
        <w:ind w:left="720"/>
        <w:jc w:val="both"/>
        <w:rPr>
          <w:rFonts w:ascii="Verdana" w:hAnsi="Verdana"/>
        </w:rPr>
      </w:pPr>
      <w:r w:rsidRPr="00050F6B">
        <w:rPr>
          <w:rFonts w:ascii="Verdana" w:hAnsi="Verdana"/>
        </w:rPr>
        <w:t>Deep commitment to disability inclusion, human rights-based approaches, and social justice</w:t>
      </w:r>
    </w:p>
    <w:p w14:paraId="1FD44FD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Demonstrated cultural sensitivity and ability to work effectively with diverse communities</w:t>
      </w:r>
    </w:p>
    <w:p w14:paraId="2F07D7D4" w14:textId="77777777" w:rsidR="00F4684B" w:rsidRPr="00050F6B" w:rsidRDefault="00000000" w:rsidP="00424BEC">
      <w:pPr>
        <w:pStyle w:val="ListBullet"/>
        <w:spacing w:after="0"/>
        <w:ind w:left="720"/>
        <w:jc w:val="both"/>
        <w:rPr>
          <w:rFonts w:ascii="Verdana" w:hAnsi="Verdana"/>
        </w:rPr>
      </w:pPr>
      <w:r w:rsidRPr="00050F6B">
        <w:rPr>
          <w:rFonts w:ascii="Verdana" w:hAnsi="Verdana"/>
        </w:rPr>
        <w:t>Ability to work independently with minimal supervision while also functioning effectively within team settings</w:t>
      </w:r>
    </w:p>
    <w:p w14:paraId="5AEFA8FF" w14:textId="77777777" w:rsidR="00F4684B" w:rsidRPr="00050F6B" w:rsidRDefault="00000000" w:rsidP="00424BEC">
      <w:pPr>
        <w:pStyle w:val="ListBullet"/>
        <w:spacing w:after="0"/>
        <w:ind w:left="720"/>
        <w:jc w:val="both"/>
        <w:rPr>
          <w:rFonts w:ascii="Verdana" w:hAnsi="Verdana"/>
        </w:rPr>
      </w:pPr>
      <w:r w:rsidRPr="00050F6B">
        <w:rPr>
          <w:rFonts w:ascii="Verdana" w:hAnsi="Verdana"/>
        </w:rPr>
        <w:t>Flexibility and adaptability to changing program priorities and field conditions</w:t>
      </w:r>
    </w:p>
    <w:p w14:paraId="37331554" w14:textId="77777777" w:rsidR="00F4684B" w:rsidRPr="00050F6B" w:rsidRDefault="00000000" w:rsidP="00424BEC">
      <w:pPr>
        <w:pStyle w:val="ListBullet"/>
        <w:spacing w:after="0"/>
        <w:ind w:left="720"/>
        <w:jc w:val="both"/>
        <w:rPr>
          <w:rFonts w:ascii="Verdana" w:hAnsi="Verdana"/>
        </w:rPr>
      </w:pPr>
      <w:r w:rsidRPr="00050F6B">
        <w:rPr>
          <w:rFonts w:ascii="Verdana" w:hAnsi="Verdana"/>
        </w:rPr>
        <w:t>High ethical standards, integrity, and commitment to safeguarding principles</w:t>
      </w:r>
    </w:p>
    <w:p w14:paraId="3DC6176D" w14:textId="77777777" w:rsidR="00F4684B" w:rsidRPr="00050F6B" w:rsidRDefault="00000000" w:rsidP="00424BEC">
      <w:pPr>
        <w:pStyle w:val="ListBullet"/>
        <w:spacing w:after="0"/>
        <w:ind w:left="720"/>
        <w:jc w:val="both"/>
        <w:rPr>
          <w:rFonts w:ascii="Verdana" w:hAnsi="Verdana"/>
        </w:rPr>
      </w:pPr>
      <w:r w:rsidRPr="00050F6B">
        <w:rPr>
          <w:rFonts w:ascii="Verdana" w:hAnsi="Verdana"/>
        </w:rPr>
        <w:t>Strong organizational and time management skills with ability to manage multiple priorities simultaneously</w:t>
      </w:r>
    </w:p>
    <w:p w14:paraId="737D7741" w14:textId="355406AA" w:rsidR="00F4684B" w:rsidRPr="00050F6B" w:rsidRDefault="00000000" w:rsidP="00424BEC">
      <w:pPr>
        <w:pStyle w:val="ListBullet"/>
        <w:spacing w:after="0"/>
        <w:ind w:left="720"/>
        <w:jc w:val="both"/>
        <w:rPr>
          <w:rFonts w:ascii="Verdana" w:hAnsi="Verdana"/>
        </w:rPr>
      </w:pPr>
      <w:r w:rsidRPr="00050F6B">
        <w:rPr>
          <w:rFonts w:ascii="Verdana" w:hAnsi="Verdana"/>
        </w:rPr>
        <w:t xml:space="preserve">Willingness to travel frequently </w:t>
      </w:r>
      <w:r w:rsidR="00A9455B" w:rsidRPr="00050F6B">
        <w:rPr>
          <w:rFonts w:ascii="Verdana" w:hAnsi="Verdana"/>
        </w:rPr>
        <w:t>in project areas.</w:t>
      </w:r>
    </w:p>
    <w:p w14:paraId="2F54DD78" w14:textId="77777777" w:rsidR="00F4684B" w:rsidRPr="00050F6B" w:rsidRDefault="00000000" w:rsidP="006234E8">
      <w:pPr>
        <w:pStyle w:val="Heading1"/>
        <w:spacing w:before="0"/>
        <w:jc w:val="both"/>
        <w:rPr>
          <w:rFonts w:ascii="Verdana" w:hAnsi="Verdana"/>
          <w:sz w:val="22"/>
          <w:szCs w:val="22"/>
        </w:rPr>
      </w:pPr>
      <w:r w:rsidRPr="00050F6B">
        <w:rPr>
          <w:rFonts w:ascii="Verdana" w:hAnsi="Verdana"/>
          <w:sz w:val="22"/>
          <w:szCs w:val="22"/>
        </w:rPr>
        <w:t>9. Remuneration and Benefits</w:t>
      </w:r>
    </w:p>
    <w:p w14:paraId="65C10AF3" w14:textId="5334DF6D" w:rsidR="00F4684B" w:rsidRPr="00050F6B" w:rsidRDefault="00000000" w:rsidP="006234E8">
      <w:pPr>
        <w:spacing w:after="0"/>
        <w:jc w:val="both"/>
        <w:rPr>
          <w:rFonts w:ascii="Verdana" w:hAnsi="Verdana"/>
        </w:rPr>
      </w:pPr>
      <w:r w:rsidRPr="00050F6B">
        <w:rPr>
          <w:rFonts w:ascii="Verdana" w:hAnsi="Verdana"/>
        </w:rPr>
        <w:t xml:space="preserve">NFDN offers a competitive salary package commensurate with qualifications, experience, and organizational pay scale. The selected candidate will be entitled to benefits as per NFDN </w:t>
      </w:r>
      <w:r w:rsidR="00435642" w:rsidRPr="00050F6B">
        <w:rPr>
          <w:rFonts w:ascii="Verdana" w:hAnsi="Verdana"/>
        </w:rPr>
        <w:t>Human Resource Development and Management Regulations</w:t>
      </w:r>
      <w:r w:rsidRPr="00050F6B">
        <w:rPr>
          <w:rFonts w:ascii="Verdana" w:hAnsi="Verdana"/>
        </w:rPr>
        <w:t>, including:</w:t>
      </w:r>
    </w:p>
    <w:p w14:paraId="39CDFB9F" w14:textId="77777777" w:rsidR="00F4684B" w:rsidRPr="00050F6B" w:rsidRDefault="00000000" w:rsidP="00424BEC">
      <w:pPr>
        <w:pStyle w:val="ListBullet"/>
        <w:spacing w:after="0"/>
        <w:ind w:left="720"/>
        <w:jc w:val="both"/>
        <w:rPr>
          <w:rFonts w:ascii="Verdana" w:hAnsi="Verdana"/>
        </w:rPr>
      </w:pPr>
      <w:r w:rsidRPr="00050F6B">
        <w:rPr>
          <w:rFonts w:ascii="Verdana" w:hAnsi="Verdana"/>
        </w:rPr>
        <w:t>Health insurance coverage</w:t>
      </w:r>
    </w:p>
    <w:p w14:paraId="2E3AD975" w14:textId="17E2D417" w:rsidR="00F4684B" w:rsidRPr="00050F6B" w:rsidRDefault="00435642" w:rsidP="00424BEC">
      <w:pPr>
        <w:pStyle w:val="ListBullet"/>
        <w:spacing w:after="0"/>
        <w:ind w:left="720"/>
        <w:jc w:val="both"/>
        <w:rPr>
          <w:rFonts w:ascii="Verdana" w:hAnsi="Verdana"/>
        </w:rPr>
      </w:pPr>
      <w:r w:rsidRPr="00050F6B">
        <w:rPr>
          <w:rFonts w:ascii="Verdana" w:hAnsi="Verdana"/>
        </w:rPr>
        <w:lastRenderedPageBreak/>
        <w:t>Social Security Fund contribution.</w:t>
      </w:r>
    </w:p>
    <w:p w14:paraId="22B5170D" w14:textId="77777777" w:rsidR="00F4684B" w:rsidRPr="00050F6B" w:rsidRDefault="00000000" w:rsidP="00424BEC">
      <w:pPr>
        <w:pStyle w:val="ListBullet"/>
        <w:spacing w:after="0"/>
        <w:ind w:left="720"/>
        <w:jc w:val="both"/>
        <w:rPr>
          <w:rFonts w:ascii="Verdana" w:hAnsi="Verdana"/>
        </w:rPr>
      </w:pPr>
      <w:r w:rsidRPr="00050F6B">
        <w:rPr>
          <w:rFonts w:ascii="Verdana" w:hAnsi="Verdana"/>
        </w:rPr>
        <w:t>Festival allowance</w:t>
      </w:r>
    </w:p>
    <w:p w14:paraId="18421462" w14:textId="77777777" w:rsidR="00F4684B" w:rsidRPr="00050F6B" w:rsidRDefault="00000000" w:rsidP="00424BEC">
      <w:pPr>
        <w:pStyle w:val="ListBullet"/>
        <w:spacing w:after="0"/>
        <w:ind w:left="720"/>
        <w:jc w:val="both"/>
        <w:rPr>
          <w:rFonts w:ascii="Verdana" w:hAnsi="Verdana"/>
        </w:rPr>
      </w:pPr>
      <w:r w:rsidRPr="00050F6B">
        <w:rPr>
          <w:rFonts w:ascii="Verdana" w:hAnsi="Verdana"/>
        </w:rPr>
        <w:t>Annual leave and public holidays as per organizational policy</w:t>
      </w:r>
    </w:p>
    <w:p w14:paraId="3A14B218" w14:textId="77777777" w:rsidR="00F4684B" w:rsidRPr="00050F6B" w:rsidRDefault="00000000" w:rsidP="00424BEC">
      <w:pPr>
        <w:pStyle w:val="ListBullet"/>
        <w:spacing w:after="0"/>
        <w:ind w:left="720"/>
        <w:jc w:val="both"/>
        <w:rPr>
          <w:rFonts w:ascii="Verdana" w:hAnsi="Verdana"/>
        </w:rPr>
      </w:pPr>
      <w:r w:rsidRPr="00050F6B">
        <w:rPr>
          <w:rFonts w:ascii="Verdana" w:hAnsi="Verdana"/>
        </w:rPr>
        <w:t>Professional development opportunities</w:t>
      </w:r>
    </w:p>
    <w:p w14:paraId="470108ED" w14:textId="77777777" w:rsidR="00F4684B" w:rsidRPr="00050F6B" w:rsidRDefault="00000000" w:rsidP="00424BEC">
      <w:pPr>
        <w:pStyle w:val="ListBullet"/>
        <w:spacing w:after="0"/>
        <w:ind w:left="720"/>
        <w:jc w:val="both"/>
        <w:rPr>
          <w:rFonts w:ascii="Verdana" w:hAnsi="Verdana"/>
        </w:rPr>
      </w:pPr>
      <w:r w:rsidRPr="00050F6B">
        <w:rPr>
          <w:rFonts w:ascii="Verdana" w:hAnsi="Verdana"/>
        </w:rPr>
        <w:t>Field travel allowances and per diem as per organizational rates</w:t>
      </w:r>
    </w:p>
    <w:p w14:paraId="0DC04D82" w14:textId="77777777" w:rsidR="00F4684B" w:rsidRPr="00050F6B" w:rsidRDefault="00000000" w:rsidP="006234E8">
      <w:pPr>
        <w:pStyle w:val="Heading1"/>
        <w:spacing w:before="0"/>
        <w:jc w:val="both"/>
        <w:rPr>
          <w:rFonts w:ascii="Verdana" w:hAnsi="Verdana"/>
          <w:sz w:val="22"/>
          <w:szCs w:val="22"/>
        </w:rPr>
      </w:pPr>
      <w:r w:rsidRPr="00050F6B">
        <w:rPr>
          <w:rFonts w:ascii="Verdana" w:hAnsi="Verdana"/>
          <w:sz w:val="22"/>
          <w:szCs w:val="22"/>
        </w:rPr>
        <w:t>10. Application Process</w:t>
      </w:r>
    </w:p>
    <w:p w14:paraId="256A2CCD" w14:textId="0019EA8F" w:rsidR="00F4684B" w:rsidRPr="00050F6B" w:rsidRDefault="00000000" w:rsidP="006234E8">
      <w:pPr>
        <w:spacing w:after="0"/>
        <w:jc w:val="both"/>
        <w:rPr>
          <w:rFonts w:ascii="Verdana" w:hAnsi="Verdana"/>
        </w:rPr>
      </w:pPr>
      <w:r w:rsidRPr="00050F6B">
        <w:rPr>
          <w:rFonts w:ascii="Verdana" w:hAnsi="Verdana"/>
        </w:rPr>
        <w:t>Interested candidates meeting the above qualifications</w:t>
      </w:r>
      <w:r w:rsidR="00F707C1" w:rsidRPr="00050F6B">
        <w:rPr>
          <w:rFonts w:ascii="Verdana" w:hAnsi="Verdana"/>
        </w:rPr>
        <w:t xml:space="preserve"> and criteria</w:t>
      </w:r>
      <w:r w:rsidRPr="00050F6B">
        <w:rPr>
          <w:rFonts w:ascii="Verdana" w:hAnsi="Verdana"/>
        </w:rPr>
        <w:t xml:space="preserve"> should submit the</w:t>
      </w:r>
      <w:r w:rsidR="00877780" w:rsidRPr="00050F6B">
        <w:rPr>
          <w:rFonts w:ascii="Verdana" w:hAnsi="Verdana"/>
        </w:rPr>
        <w:t xml:space="preserve"> application</w:t>
      </w:r>
      <w:r w:rsidRPr="00050F6B">
        <w:rPr>
          <w:rFonts w:ascii="Verdana" w:hAnsi="Verdana"/>
        </w:rPr>
        <w:t xml:space="preserve"> </w:t>
      </w:r>
      <w:r w:rsidR="000605DB" w:rsidRPr="00050F6B">
        <w:rPr>
          <w:rFonts w:ascii="Verdana" w:hAnsi="Verdana"/>
        </w:rPr>
        <w:t>using the following link</w:t>
      </w:r>
      <w:r w:rsidR="008561CA" w:rsidRPr="00050F6B">
        <w:rPr>
          <w:rFonts w:ascii="Verdana" w:hAnsi="Verdana"/>
        </w:rPr>
        <w:t>:</w:t>
      </w:r>
      <w:r w:rsidR="008561CA" w:rsidRPr="00050F6B">
        <w:rPr>
          <w:rFonts w:ascii="Verdana" w:hAnsi="Verdana"/>
        </w:rPr>
        <w:br/>
      </w:r>
    </w:p>
    <w:p w14:paraId="58C68387" w14:textId="77A697FA" w:rsidR="00F4684B" w:rsidRPr="00050F6B" w:rsidRDefault="00F707C1" w:rsidP="00424BEC">
      <w:pPr>
        <w:spacing w:after="0"/>
        <w:jc w:val="both"/>
        <w:rPr>
          <w:rFonts w:ascii="Verdana" w:hAnsi="Verdana"/>
        </w:rPr>
      </w:pPr>
      <w:hyperlink r:id="rId6" w:history="1">
        <w:r w:rsidRPr="00050F6B">
          <w:rPr>
            <w:rStyle w:val="Hyperlink"/>
            <w:rFonts w:ascii="Verdana" w:hAnsi="Verdana"/>
            <w:cs/>
            <w:lang w:bidi="hi-IN"/>
          </w:rPr>
          <w:t>रोजगार आवेदन फारम (</w:t>
        </w:r>
        <w:r w:rsidRPr="00050F6B">
          <w:rPr>
            <w:rStyle w:val="Hyperlink"/>
            <w:rFonts w:ascii="Verdana" w:hAnsi="Verdana"/>
          </w:rPr>
          <w:t>Job Application Form)</w:t>
        </w:r>
      </w:hyperlink>
    </w:p>
    <w:p w14:paraId="16E327FB" w14:textId="77777777" w:rsidR="00F707C1" w:rsidRPr="00050F6B" w:rsidRDefault="00F707C1" w:rsidP="00424BEC">
      <w:pPr>
        <w:spacing w:after="0"/>
        <w:jc w:val="both"/>
        <w:rPr>
          <w:rFonts w:ascii="Verdana" w:hAnsi="Verdana"/>
        </w:rPr>
      </w:pPr>
    </w:p>
    <w:p w14:paraId="52B0C150" w14:textId="77777777" w:rsidR="00F4684B" w:rsidRPr="00050F6B" w:rsidRDefault="00000000" w:rsidP="00424BEC">
      <w:pPr>
        <w:spacing w:after="0"/>
        <w:jc w:val="both"/>
        <w:rPr>
          <w:rFonts w:ascii="Verdana" w:hAnsi="Verdana"/>
          <w:b/>
          <w:bCs/>
        </w:rPr>
      </w:pPr>
      <w:r w:rsidRPr="00050F6B">
        <w:rPr>
          <w:rFonts w:ascii="Verdana" w:hAnsi="Verdana"/>
          <w:b/>
          <w:bCs/>
        </w:rPr>
        <w:t>Application Submission Details:</w:t>
      </w:r>
    </w:p>
    <w:tbl>
      <w:tblPr>
        <w:tblStyle w:val="TableGrid"/>
        <w:tblW w:w="9558" w:type="dxa"/>
        <w:tblLook w:val="04A0" w:firstRow="1" w:lastRow="0" w:firstColumn="1" w:lastColumn="0" w:noHBand="0" w:noVBand="1"/>
      </w:tblPr>
      <w:tblGrid>
        <w:gridCol w:w="4320"/>
        <w:gridCol w:w="5238"/>
      </w:tblGrid>
      <w:tr w:rsidR="00F4684B" w:rsidRPr="00050F6B" w14:paraId="28D5B95E" w14:textId="77777777" w:rsidTr="00424BEC">
        <w:tc>
          <w:tcPr>
            <w:tcW w:w="4320" w:type="dxa"/>
          </w:tcPr>
          <w:p w14:paraId="14429ED9" w14:textId="77777777" w:rsidR="00F4684B" w:rsidRPr="00050F6B" w:rsidRDefault="00000000" w:rsidP="00424BEC">
            <w:pPr>
              <w:spacing w:line="276" w:lineRule="auto"/>
              <w:jc w:val="both"/>
              <w:rPr>
                <w:rFonts w:ascii="Verdana" w:hAnsi="Verdana"/>
              </w:rPr>
            </w:pPr>
            <w:r w:rsidRPr="00050F6B">
              <w:rPr>
                <w:rFonts w:ascii="Verdana" w:hAnsi="Verdana"/>
              </w:rPr>
              <w:t>Application Deadline</w:t>
            </w:r>
          </w:p>
        </w:tc>
        <w:tc>
          <w:tcPr>
            <w:tcW w:w="5238" w:type="dxa"/>
          </w:tcPr>
          <w:p w14:paraId="5AD497F0" w14:textId="6F716CBD" w:rsidR="00F4684B" w:rsidRPr="00050F6B" w:rsidRDefault="008561CA" w:rsidP="00424BEC">
            <w:pPr>
              <w:spacing w:line="276" w:lineRule="auto"/>
              <w:jc w:val="both"/>
              <w:rPr>
                <w:rFonts w:ascii="Verdana" w:hAnsi="Verdana"/>
              </w:rPr>
            </w:pPr>
            <w:r w:rsidRPr="00050F6B">
              <w:rPr>
                <w:rFonts w:ascii="Verdana" w:hAnsi="Verdana"/>
              </w:rPr>
              <w:t>1</w:t>
            </w:r>
            <w:r w:rsidR="00BC4B5A">
              <w:rPr>
                <w:rFonts w:ascii="Verdana" w:hAnsi="Verdana"/>
              </w:rPr>
              <w:t>3</w:t>
            </w:r>
            <w:r w:rsidRPr="00050F6B">
              <w:rPr>
                <w:rFonts w:ascii="Verdana" w:hAnsi="Verdana"/>
                <w:vertAlign w:val="superscript"/>
              </w:rPr>
              <w:t>th</w:t>
            </w:r>
            <w:r w:rsidRPr="00050F6B">
              <w:rPr>
                <w:rFonts w:ascii="Verdana" w:hAnsi="Verdana"/>
              </w:rPr>
              <w:t xml:space="preserve"> March</w:t>
            </w:r>
            <w:r w:rsidR="00424BEC" w:rsidRPr="00050F6B">
              <w:rPr>
                <w:rFonts w:ascii="Verdana" w:hAnsi="Verdana"/>
              </w:rPr>
              <w:t>, 2026</w:t>
            </w:r>
          </w:p>
        </w:tc>
      </w:tr>
      <w:tr w:rsidR="00F4684B" w:rsidRPr="00050F6B" w14:paraId="7993D3D3" w14:textId="77777777" w:rsidTr="00424BEC">
        <w:tc>
          <w:tcPr>
            <w:tcW w:w="4320" w:type="dxa"/>
          </w:tcPr>
          <w:p w14:paraId="2A350332" w14:textId="77777777" w:rsidR="00F4684B" w:rsidRPr="00050F6B" w:rsidRDefault="00000000" w:rsidP="00424BEC">
            <w:pPr>
              <w:spacing w:line="276" w:lineRule="auto"/>
              <w:jc w:val="both"/>
              <w:rPr>
                <w:rFonts w:ascii="Verdana" w:hAnsi="Verdana"/>
              </w:rPr>
            </w:pPr>
            <w:r w:rsidRPr="00050F6B">
              <w:rPr>
                <w:rFonts w:ascii="Verdana" w:hAnsi="Verdana"/>
              </w:rPr>
              <w:t>Interview Date (tentative)</w:t>
            </w:r>
          </w:p>
        </w:tc>
        <w:tc>
          <w:tcPr>
            <w:tcW w:w="5238" w:type="dxa"/>
          </w:tcPr>
          <w:p w14:paraId="4EC869E8" w14:textId="5DFEA74F" w:rsidR="00F4684B" w:rsidRPr="00050F6B" w:rsidRDefault="00000000" w:rsidP="00424BEC">
            <w:pPr>
              <w:spacing w:line="276" w:lineRule="auto"/>
              <w:jc w:val="both"/>
              <w:rPr>
                <w:rFonts w:ascii="Verdana" w:hAnsi="Verdana"/>
              </w:rPr>
            </w:pPr>
            <w:r w:rsidRPr="00050F6B">
              <w:rPr>
                <w:rFonts w:ascii="Verdana" w:hAnsi="Verdana"/>
              </w:rPr>
              <w:t>[</w:t>
            </w:r>
            <w:r w:rsidR="009B189D" w:rsidRPr="00050F6B">
              <w:rPr>
                <w:rFonts w:ascii="Verdana" w:hAnsi="Verdana"/>
              </w:rPr>
              <w:t>will</w:t>
            </w:r>
            <w:r w:rsidRPr="00050F6B">
              <w:rPr>
                <w:rFonts w:ascii="Verdana" w:hAnsi="Verdana"/>
              </w:rPr>
              <w:t xml:space="preserve"> be communicated to shortlisted candidates only]</w:t>
            </w:r>
          </w:p>
        </w:tc>
      </w:tr>
    </w:tbl>
    <w:p w14:paraId="37325118" w14:textId="77777777" w:rsidR="00F4684B" w:rsidRPr="00050F6B" w:rsidRDefault="00F4684B" w:rsidP="00424BEC">
      <w:pPr>
        <w:spacing w:after="0"/>
        <w:jc w:val="both"/>
        <w:rPr>
          <w:rFonts w:ascii="Verdana" w:hAnsi="Verdana"/>
        </w:rPr>
      </w:pPr>
    </w:p>
    <w:p w14:paraId="205DE0E9" w14:textId="15E36BDD" w:rsidR="00F4684B" w:rsidRPr="00050F6B" w:rsidRDefault="00000000" w:rsidP="00424BEC">
      <w:pPr>
        <w:spacing w:after="0"/>
        <w:jc w:val="both"/>
        <w:rPr>
          <w:rFonts w:ascii="Verdana" w:hAnsi="Verdana"/>
          <w:b/>
          <w:bCs/>
          <w:i/>
          <w:iCs/>
        </w:rPr>
      </w:pPr>
      <w:r w:rsidRPr="00050F6B">
        <w:rPr>
          <w:rFonts w:ascii="Verdana" w:hAnsi="Verdana"/>
          <w:b/>
          <w:bCs/>
          <w:i/>
          <w:iCs/>
        </w:rPr>
        <w:t xml:space="preserve">Only shortlisted candidates will be contacted for written test and interviews. Telephone inquiries will not be entertained. NFDN is an equal opportunity employer and </w:t>
      </w:r>
      <w:r w:rsidR="00D82F94" w:rsidRPr="00050F6B">
        <w:rPr>
          <w:rFonts w:ascii="Verdana" w:hAnsi="Verdana"/>
          <w:b/>
          <w:bCs/>
          <w:i/>
          <w:iCs/>
        </w:rPr>
        <w:t>Qualified and Competent persons with disabilities, Women, Dalits and people from marginalized communities are strongly encouraged to apply.</w:t>
      </w:r>
      <w:r w:rsidRPr="00050F6B">
        <w:rPr>
          <w:rFonts w:ascii="Verdana" w:hAnsi="Verdana"/>
          <w:b/>
          <w:bCs/>
          <w:i/>
          <w:iCs/>
        </w:rPr>
        <w:t>.</w:t>
      </w:r>
    </w:p>
    <w:p w14:paraId="1D3A5919" w14:textId="77777777" w:rsidR="00D27CAD" w:rsidRPr="00050F6B" w:rsidRDefault="00D27CAD" w:rsidP="00424BEC">
      <w:pPr>
        <w:spacing w:after="0"/>
        <w:jc w:val="both"/>
        <w:rPr>
          <w:rFonts w:ascii="Verdana" w:hAnsi="Verdana"/>
          <w:i/>
        </w:rPr>
      </w:pPr>
    </w:p>
    <w:p w14:paraId="4FA91DD1" w14:textId="3EF1EB2F" w:rsidR="00D27CAD" w:rsidRPr="00050F6B" w:rsidRDefault="00D27CAD" w:rsidP="00424BEC">
      <w:pPr>
        <w:spacing w:after="0"/>
        <w:jc w:val="both"/>
        <w:rPr>
          <w:rFonts w:ascii="Verdana" w:hAnsi="Verdana"/>
          <w:i/>
        </w:rPr>
      </w:pPr>
      <w:r w:rsidRPr="00050F6B">
        <w:rPr>
          <w:rFonts w:ascii="Verdana" w:hAnsi="Verdana"/>
          <w:i/>
        </w:rPr>
        <w:t>Candidates applying for this position must be comply with NFDN policies and guidelines including safeguarding and anti-corruption policies and ensure compliance to all aspects of the Safeguarding and Prevention of Sexual Exploitation, abuse and harassment policies and associated standards and procedures.</w:t>
      </w:r>
    </w:p>
    <w:p w14:paraId="2B779821" w14:textId="77777777" w:rsidR="00D27CAD" w:rsidRPr="00050F6B" w:rsidRDefault="00D27CAD" w:rsidP="00424BEC">
      <w:pPr>
        <w:spacing w:after="0"/>
        <w:jc w:val="both"/>
        <w:rPr>
          <w:rFonts w:ascii="Verdana" w:hAnsi="Verdana"/>
          <w:i/>
        </w:rPr>
      </w:pPr>
    </w:p>
    <w:p w14:paraId="653A192E" w14:textId="75BC448C" w:rsidR="00F4684B" w:rsidRPr="00050F6B" w:rsidRDefault="006234E8" w:rsidP="006234E8">
      <w:pPr>
        <w:spacing w:after="0"/>
        <w:jc w:val="both"/>
        <w:rPr>
          <w:rFonts w:ascii="Verdana" w:hAnsi="Verdana"/>
          <w:b/>
          <w:bCs/>
        </w:rPr>
      </w:pPr>
      <w:r w:rsidRPr="00050F6B">
        <w:rPr>
          <w:rFonts w:ascii="Verdana" w:hAnsi="Verdana"/>
          <w:b/>
          <w:bCs/>
          <w:i/>
        </w:rPr>
        <w:t>NFDN reserves the right to cancel, postpone or modify the whole recruitment process and reject any application without giving any reasons whatsoever.</w:t>
      </w:r>
    </w:p>
    <w:sectPr w:rsidR="00F4684B" w:rsidRPr="00050F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05280">
    <w:abstractNumId w:val="8"/>
  </w:num>
  <w:num w:numId="2" w16cid:durableId="843780887">
    <w:abstractNumId w:val="6"/>
  </w:num>
  <w:num w:numId="3" w16cid:durableId="905795564">
    <w:abstractNumId w:val="5"/>
  </w:num>
  <w:num w:numId="4" w16cid:durableId="998384346">
    <w:abstractNumId w:val="4"/>
  </w:num>
  <w:num w:numId="5" w16cid:durableId="1332945652">
    <w:abstractNumId w:val="7"/>
  </w:num>
  <w:num w:numId="6" w16cid:durableId="658458230">
    <w:abstractNumId w:val="3"/>
  </w:num>
  <w:num w:numId="7" w16cid:durableId="1380283567">
    <w:abstractNumId w:val="2"/>
  </w:num>
  <w:num w:numId="8" w16cid:durableId="442186753">
    <w:abstractNumId w:val="1"/>
  </w:num>
  <w:num w:numId="9" w16cid:durableId="163443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032"/>
    <w:rsid w:val="00034616"/>
    <w:rsid w:val="00050F6B"/>
    <w:rsid w:val="000605DB"/>
    <w:rsid w:val="0006063C"/>
    <w:rsid w:val="000B2AE1"/>
    <w:rsid w:val="0015074B"/>
    <w:rsid w:val="001733BA"/>
    <w:rsid w:val="00230692"/>
    <w:rsid w:val="0023760A"/>
    <w:rsid w:val="0029639D"/>
    <w:rsid w:val="00297269"/>
    <w:rsid w:val="00306166"/>
    <w:rsid w:val="00326F90"/>
    <w:rsid w:val="00343451"/>
    <w:rsid w:val="0035105B"/>
    <w:rsid w:val="003C366B"/>
    <w:rsid w:val="003D75D8"/>
    <w:rsid w:val="00424BEC"/>
    <w:rsid w:val="00435642"/>
    <w:rsid w:val="006234E8"/>
    <w:rsid w:val="006756E8"/>
    <w:rsid w:val="006C7159"/>
    <w:rsid w:val="00731D93"/>
    <w:rsid w:val="00764AF5"/>
    <w:rsid w:val="008561CA"/>
    <w:rsid w:val="00877780"/>
    <w:rsid w:val="008D104F"/>
    <w:rsid w:val="00973A06"/>
    <w:rsid w:val="009B189D"/>
    <w:rsid w:val="009F43D5"/>
    <w:rsid w:val="00A30F74"/>
    <w:rsid w:val="00A9455B"/>
    <w:rsid w:val="00AA1D8D"/>
    <w:rsid w:val="00AE42AD"/>
    <w:rsid w:val="00B47730"/>
    <w:rsid w:val="00BC4B5A"/>
    <w:rsid w:val="00C2700C"/>
    <w:rsid w:val="00CB0664"/>
    <w:rsid w:val="00CC652F"/>
    <w:rsid w:val="00CD4861"/>
    <w:rsid w:val="00CF09F0"/>
    <w:rsid w:val="00D27CAD"/>
    <w:rsid w:val="00D82F94"/>
    <w:rsid w:val="00DA1181"/>
    <w:rsid w:val="00DA75DE"/>
    <w:rsid w:val="00E65F7D"/>
    <w:rsid w:val="00EF0404"/>
    <w:rsid w:val="00EF43EE"/>
    <w:rsid w:val="00F4684B"/>
    <w:rsid w:val="00F707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29B74"/>
  <w14:defaultImageDpi w14:val="300"/>
  <w15:docId w15:val="{ADDC25BB-6B1E-4496-BD85-C7104E42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707C1"/>
    <w:rPr>
      <w:color w:val="0000FF" w:themeColor="hyperlink"/>
      <w:u w:val="single"/>
    </w:rPr>
  </w:style>
  <w:style w:type="character" w:styleId="UnresolvedMention">
    <w:name w:val="Unresolved Mention"/>
    <w:basedOn w:val="DefaultParagraphFont"/>
    <w:uiPriority w:val="99"/>
    <w:semiHidden/>
    <w:unhideWhenUsed/>
    <w:rsid w:val="00F7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e.kobotoolbox.org/x/Yp3hHNW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Roshan Neupane</cp:lastModifiedBy>
  <cp:revision>26</cp:revision>
  <dcterms:created xsi:type="dcterms:W3CDTF">2013-12-23T23:15:00Z</dcterms:created>
  <dcterms:modified xsi:type="dcterms:W3CDTF">2026-02-25T13:56:00Z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ba287c18-a4c6-45f3-8397-b82920cc0d6a</vt:lpwstr>
  </property>
</Properties>
</file>